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996" w:rsidRPr="00AA149C" w:rsidRDefault="003E4C24" w:rsidP="00171413">
      <w:pPr>
        <w:pStyle w:val="NoSpacing"/>
        <w:rPr>
          <w:b/>
          <w:sz w:val="24"/>
          <w:szCs w:val="24"/>
          <w:lang w:val="en-US" w:eastAsia="en-AU"/>
        </w:rPr>
      </w:pPr>
      <w:bookmarkStart w:id="0" w:name="_GoBack"/>
      <w:bookmarkEnd w:id="0"/>
      <w:r w:rsidRPr="00AA149C">
        <w:rPr>
          <w:b/>
          <w:sz w:val="24"/>
          <w:szCs w:val="24"/>
          <w:lang w:val="en-US" w:eastAsia="en-AU"/>
        </w:rPr>
        <w:t xml:space="preserve">Factsheet </w:t>
      </w:r>
      <w:r w:rsidR="00D431C0" w:rsidRPr="00AA149C">
        <w:rPr>
          <w:b/>
          <w:sz w:val="24"/>
          <w:szCs w:val="24"/>
          <w:lang w:val="en-US" w:eastAsia="en-AU"/>
        </w:rPr>
        <w:t>–</w:t>
      </w:r>
      <w:r w:rsidRPr="00AA149C">
        <w:rPr>
          <w:b/>
          <w:sz w:val="24"/>
          <w:szCs w:val="24"/>
          <w:lang w:val="en-US" w:eastAsia="en-AU"/>
        </w:rPr>
        <w:t xml:space="preserve"> </w:t>
      </w:r>
      <w:r w:rsidR="00D36E87" w:rsidRPr="00AA149C">
        <w:rPr>
          <w:b/>
          <w:sz w:val="24"/>
          <w:szCs w:val="24"/>
          <w:lang w:val="en-US" w:eastAsia="en-AU"/>
        </w:rPr>
        <w:t>Referral</w:t>
      </w:r>
      <w:r w:rsidR="008B3996" w:rsidRPr="00AA149C">
        <w:rPr>
          <w:b/>
          <w:sz w:val="24"/>
          <w:szCs w:val="24"/>
          <w:lang w:val="en-US" w:eastAsia="en-AU"/>
        </w:rPr>
        <w:t xml:space="preserve"> Information - </w:t>
      </w:r>
      <w:r w:rsidRPr="00AA149C">
        <w:rPr>
          <w:b/>
          <w:sz w:val="24"/>
          <w:szCs w:val="24"/>
          <w:lang w:val="en-US" w:eastAsia="en-AU"/>
        </w:rPr>
        <w:t>Joondalup Mental Health Sub-</w:t>
      </w:r>
      <w:proofErr w:type="gramStart"/>
      <w:r w:rsidRPr="00AA149C">
        <w:rPr>
          <w:b/>
          <w:sz w:val="24"/>
          <w:szCs w:val="24"/>
          <w:lang w:val="en-US" w:eastAsia="en-AU"/>
        </w:rPr>
        <w:t>acute</w:t>
      </w:r>
      <w:proofErr w:type="gramEnd"/>
      <w:r w:rsidRPr="00AA149C">
        <w:rPr>
          <w:b/>
          <w:sz w:val="24"/>
          <w:szCs w:val="24"/>
          <w:lang w:val="en-US" w:eastAsia="en-AU"/>
        </w:rPr>
        <w:t xml:space="preserve"> Service (JMHSS)</w:t>
      </w:r>
      <w:r w:rsidR="00AA149C">
        <w:rPr>
          <w:b/>
          <w:sz w:val="24"/>
          <w:szCs w:val="24"/>
          <w:lang w:val="en-US" w:eastAsia="en-AU"/>
        </w:rPr>
        <w:br/>
      </w:r>
    </w:p>
    <w:p w:rsidR="008B3996" w:rsidRDefault="00A07174" w:rsidP="008B3996">
      <w:pPr>
        <w:autoSpaceDE w:val="0"/>
        <w:autoSpaceDN w:val="0"/>
        <w:adjustRightInd w:val="0"/>
        <w:jc w:val="both"/>
        <w:rPr>
          <w:rFonts w:asciiTheme="minorHAnsi" w:hAnsiTheme="minorHAnsi" w:cstheme="minorHAnsi"/>
          <w:szCs w:val="22"/>
        </w:rPr>
      </w:pPr>
      <w:r w:rsidRPr="006A1B8F">
        <w:rPr>
          <w:rFonts w:asciiTheme="minorHAnsi" w:hAnsiTheme="minorHAnsi" w:cstheme="minorHAnsi"/>
          <w:szCs w:val="22"/>
          <w:lang w:val="en-US" w:eastAsia="en-AU"/>
        </w:rPr>
        <w:t xml:space="preserve">JMHSS </w:t>
      </w:r>
      <w:r w:rsidR="005C3264">
        <w:rPr>
          <w:rFonts w:asciiTheme="minorHAnsi" w:hAnsiTheme="minorHAnsi" w:cstheme="minorHAnsi"/>
          <w:szCs w:val="22"/>
          <w:lang w:val="en-US" w:eastAsia="en-AU"/>
        </w:rPr>
        <w:t xml:space="preserve">is a maximum 28 day stay 22 bed facility that </w:t>
      </w:r>
      <w:r w:rsidRPr="006A1B8F">
        <w:rPr>
          <w:rFonts w:asciiTheme="minorHAnsi" w:hAnsiTheme="minorHAnsi" w:cstheme="minorHAnsi"/>
          <w:szCs w:val="22"/>
          <w:lang w:val="en-US" w:eastAsia="en-AU"/>
        </w:rPr>
        <w:t>assists consumers from any</w:t>
      </w:r>
      <w:r w:rsidR="00CA4F6A">
        <w:rPr>
          <w:rFonts w:asciiTheme="minorHAnsi" w:hAnsiTheme="minorHAnsi" w:cstheme="minorHAnsi"/>
          <w:szCs w:val="22"/>
          <w:lang w:val="en-US" w:eastAsia="en-AU"/>
        </w:rPr>
        <w:t>where in WA who are aged over 16</w:t>
      </w:r>
      <w:r w:rsidRPr="006A1B8F">
        <w:rPr>
          <w:rFonts w:asciiTheme="minorHAnsi" w:hAnsiTheme="minorHAnsi" w:cstheme="minorHAnsi"/>
          <w:szCs w:val="22"/>
          <w:lang w:val="en-US" w:eastAsia="en-AU"/>
        </w:rPr>
        <w:t xml:space="preserve"> years</w:t>
      </w:r>
      <w:r w:rsidRPr="006A1B8F">
        <w:rPr>
          <w:rFonts w:asciiTheme="minorHAnsi" w:hAnsiTheme="minorHAnsi" w:cstheme="minorHAnsi"/>
          <w:szCs w:val="22"/>
          <w:lang w:val="en-US"/>
        </w:rPr>
        <w:t xml:space="preserve"> </w:t>
      </w:r>
      <w:r w:rsidRPr="006A1B8F">
        <w:rPr>
          <w:rFonts w:asciiTheme="minorHAnsi" w:hAnsiTheme="minorHAnsi" w:cstheme="minorHAnsi"/>
          <w:szCs w:val="22"/>
        </w:rPr>
        <w:t xml:space="preserve">and experiencing significant mental health </w:t>
      </w:r>
      <w:r w:rsidR="00D36E87">
        <w:rPr>
          <w:rFonts w:asciiTheme="minorHAnsi" w:hAnsiTheme="minorHAnsi" w:cstheme="minorHAnsi"/>
          <w:szCs w:val="22"/>
        </w:rPr>
        <w:t>challenges</w:t>
      </w:r>
      <w:r w:rsidRPr="006A1B8F">
        <w:rPr>
          <w:rFonts w:asciiTheme="minorHAnsi" w:hAnsiTheme="minorHAnsi" w:cstheme="minorHAnsi"/>
          <w:szCs w:val="22"/>
        </w:rPr>
        <w:t xml:space="preserve">. Consumers enter the </w:t>
      </w:r>
      <w:r w:rsidR="00D36E87">
        <w:rPr>
          <w:rFonts w:asciiTheme="minorHAnsi" w:hAnsiTheme="minorHAnsi" w:cstheme="minorHAnsi"/>
          <w:szCs w:val="22"/>
        </w:rPr>
        <w:t>service</w:t>
      </w:r>
      <w:r w:rsidRPr="006A1B8F">
        <w:rPr>
          <w:rFonts w:asciiTheme="minorHAnsi" w:hAnsiTheme="minorHAnsi" w:cstheme="minorHAnsi"/>
          <w:szCs w:val="22"/>
        </w:rPr>
        <w:t xml:space="preserve"> when “stepping down” from hospital treatment back into the community or from the community when “stepping up” support </w:t>
      </w:r>
      <w:r w:rsidR="008B3996">
        <w:rPr>
          <w:rFonts w:asciiTheme="minorHAnsi" w:hAnsiTheme="minorHAnsi" w:cstheme="minorHAnsi"/>
          <w:szCs w:val="22"/>
        </w:rPr>
        <w:t>to prevent hospital admission.</w:t>
      </w:r>
    </w:p>
    <w:p w:rsidR="00A07174" w:rsidRPr="006A1B8F" w:rsidRDefault="00A07174" w:rsidP="008B3996">
      <w:pPr>
        <w:autoSpaceDE w:val="0"/>
        <w:autoSpaceDN w:val="0"/>
        <w:adjustRightInd w:val="0"/>
        <w:jc w:val="both"/>
        <w:rPr>
          <w:rFonts w:asciiTheme="minorHAnsi" w:hAnsiTheme="minorHAnsi" w:cstheme="minorHAnsi"/>
          <w:szCs w:val="22"/>
        </w:rPr>
      </w:pPr>
      <w:r w:rsidRPr="006A1B8F">
        <w:rPr>
          <w:rFonts w:asciiTheme="minorHAnsi" w:hAnsiTheme="minorHAnsi" w:cstheme="minorHAnsi"/>
          <w:szCs w:val="22"/>
        </w:rPr>
        <w:t xml:space="preserve">The service aims to promote access for specific groups outlined in </w:t>
      </w:r>
      <w:r w:rsidRPr="006A1B8F">
        <w:rPr>
          <w:rFonts w:asciiTheme="minorHAnsi" w:hAnsiTheme="minorHAnsi" w:cstheme="minorHAnsi"/>
          <w:i/>
          <w:color w:val="682B87"/>
          <w:szCs w:val="22"/>
          <w:lang w:val="en-US" w:eastAsia="en-AU"/>
        </w:rPr>
        <w:t>Mental Health 2020: Making it personal and everybody's business</w:t>
      </w:r>
      <w:r w:rsidRPr="006A1B8F">
        <w:rPr>
          <w:rFonts w:asciiTheme="minorHAnsi" w:hAnsiTheme="minorHAnsi" w:cstheme="minorHAnsi"/>
          <w:i/>
          <w:szCs w:val="22"/>
        </w:rPr>
        <w:t xml:space="preserve">: </w:t>
      </w:r>
      <w:r w:rsidRPr="006A1B8F">
        <w:rPr>
          <w:rFonts w:asciiTheme="minorHAnsi" w:hAnsiTheme="minorHAnsi" w:cstheme="minorHAnsi"/>
          <w:color w:val="000000"/>
          <w:szCs w:val="22"/>
          <w:lang w:eastAsia="en-AU"/>
        </w:rPr>
        <w:t>Aboriginal people; from culturally and linguistically diverse backgrounds (CaLD);</w:t>
      </w:r>
      <w:r w:rsidRPr="006A1B8F">
        <w:rPr>
          <w:rFonts w:asciiTheme="minorHAnsi" w:hAnsiTheme="minorHAnsi" w:cstheme="minorHAnsi"/>
          <w:i/>
          <w:szCs w:val="22"/>
        </w:rPr>
        <w:t xml:space="preserve"> </w:t>
      </w:r>
      <w:r w:rsidRPr="006A1B8F">
        <w:rPr>
          <w:rFonts w:asciiTheme="minorHAnsi" w:hAnsiTheme="minorHAnsi" w:cstheme="minorHAnsi"/>
          <w:color w:val="000000"/>
          <w:szCs w:val="22"/>
          <w:lang w:eastAsia="en-AU"/>
        </w:rPr>
        <w:t>living in rural and remote regions;</w:t>
      </w:r>
      <w:r w:rsidRPr="006A1B8F">
        <w:rPr>
          <w:rFonts w:asciiTheme="minorHAnsi" w:hAnsiTheme="minorHAnsi" w:cstheme="minorHAnsi"/>
          <w:i/>
          <w:szCs w:val="22"/>
        </w:rPr>
        <w:t xml:space="preserve"> </w:t>
      </w:r>
      <w:r w:rsidR="00AE26E4">
        <w:rPr>
          <w:rFonts w:asciiTheme="minorHAnsi" w:hAnsiTheme="minorHAnsi" w:cstheme="minorHAnsi"/>
          <w:color w:val="000000"/>
          <w:szCs w:val="22"/>
          <w:lang w:eastAsia="en-AU"/>
        </w:rPr>
        <w:t>y</w:t>
      </w:r>
      <w:r w:rsidRPr="006A1B8F">
        <w:rPr>
          <w:rFonts w:asciiTheme="minorHAnsi" w:hAnsiTheme="minorHAnsi" w:cstheme="minorHAnsi"/>
          <w:color w:val="000000"/>
          <w:szCs w:val="22"/>
          <w:lang w:eastAsia="en-AU"/>
        </w:rPr>
        <w:t>outh;</w:t>
      </w:r>
      <w:r w:rsidRPr="006A1B8F">
        <w:rPr>
          <w:rFonts w:asciiTheme="minorHAnsi" w:hAnsiTheme="minorHAnsi" w:cstheme="minorHAnsi"/>
          <w:i/>
          <w:szCs w:val="22"/>
        </w:rPr>
        <w:t xml:space="preserve"> </w:t>
      </w:r>
      <w:r w:rsidR="00AE26E4">
        <w:rPr>
          <w:rFonts w:asciiTheme="minorHAnsi" w:hAnsiTheme="minorHAnsi" w:cstheme="minorHAnsi"/>
          <w:color w:val="000000"/>
          <w:szCs w:val="22"/>
          <w:lang w:eastAsia="en-AU"/>
        </w:rPr>
        <w:t>o</w:t>
      </w:r>
      <w:r w:rsidRPr="006A1B8F">
        <w:rPr>
          <w:rFonts w:asciiTheme="minorHAnsi" w:hAnsiTheme="minorHAnsi" w:cstheme="minorHAnsi"/>
          <w:color w:val="000000"/>
          <w:szCs w:val="22"/>
          <w:lang w:eastAsia="en-AU"/>
        </w:rPr>
        <w:t>lder adults; and</w:t>
      </w:r>
      <w:r w:rsidRPr="006A1B8F">
        <w:rPr>
          <w:rFonts w:asciiTheme="minorHAnsi" w:hAnsiTheme="minorHAnsi" w:cstheme="minorHAnsi"/>
          <w:i/>
          <w:szCs w:val="22"/>
        </w:rPr>
        <w:t xml:space="preserve"> </w:t>
      </w:r>
      <w:r w:rsidRPr="00AE26E4">
        <w:rPr>
          <w:rFonts w:asciiTheme="minorHAnsi" w:hAnsiTheme="minorHAnsi" w:cstheme="minorHAnsi"/>
          <w:szCs w:val="22"/>
        </w:rPr>
        <w:t>those</w:t>
      </w:r>
      <w:r w:rsidRPr="006A1B8F">
        <w:rPr>
          <w:rFonts w:asciiTheme="minorHAnsi" w:hAnsiTheme="minorHAnsi" w:cstheme="minorHAnsi"/>
          <w:i/>
          <w:szCs w:val="22"/>
        </w:rPr>
        <w:t xml:space="preserve"> </w:t>
      </w:r>
      <w:r w:rsidRPr="006A1B8F">
        <w:rPr>
          <w:rFonts w:asciiTheme="minorHAnsi" w:hAnsiTheme="minorHAnsi" w:cstheme="minorHAnsi"/>
          <w:color w:val="000000"/>
          <w:szCs w:val="22"/>
          <w:lang w:eastAsia="en-AU"/>
        </w:rPr>
        <w:t>who experience a</w:t>
      </w:r>
      <w:r w:rsidR="00AE26E4">
        <w:rPr>
          <w:rFonts w:asciiTheme="minorHAnsi" w:hAnsiTheme="minorHAnsi" w:cstheme="minorHAnsi"/>
          <w:color w:val="000000"/>
          <w:szCs w:val="22"/>
          <w:lang w:eastAsia="en-AU"/>
        </w:rPr>
        <w:t xml:space="preserve"> range of co-occurring problems (however mental </w:t>
      </w:r>
      <w:r w:rsidR="00D36E87">
        <w:rPr>
          <w:rFonts w:asciiTheme="minorHAnsi" w:hAnsiTheme="minorHAnsi" w:cstheme="minorHAnsi"/>
          <w:color w:val="000000"/>
          <w:szCs w:val="22"/>
          <w:lang w:eastAsia="en-AU"/>
        </w:rPr>
        <w:t>health</w:t>
      </w:r>
      <w:r w:rsidR="00AE26E4">
        <w:rPr>
          <w:rFonts w:asciiTheme="minorHAnsi" w:hAnsiTheme="minorHAnsi" w:cstheme="minorHAnsi"/>
          <w:color w:val="000000"/>
          <w:szCs w:val="22"/>
          <w:lang w:eastAsia="en-AU"/>
        </w:rPr>
        <w:t xml:space="preserve"> needs to be the primary diagnosis).</w:t>
      </w:r>
    </w:p>
    <w:p w:rsidR="00A07174" w:rsidRPr="006A1B8F" w:rsidRDefault="00A07174" w:rsidP="008B3996">
      <w:pPr>
        <w:autoSpaceDE w:val="0"/>
        <w:autoSpaceDN w:val="0"/>
        <w:adjustRightInd w:val="0"/>
        <w:jc w:val="both"/>
        <w:rPr>
          <w:rFonts w:asciiTheme="minorHAnsi" w:hAnsiTheme="minorHAnsi" w:cstheme="minorHAnsi"/>
          <w:szCs w:val="22"/>
        </w:rPr>
      </w:pPr>
      <w:r w:rsidRPr="006A1B8F">
        <w:rPr>
          <w:rFonts w:asciiTheme="minorHAnsi" w:hAnsiTheme="minorHAnsi" w:cstheme="minorHAnsi"/>
          <w:szCs w:val="22"/>
        </w:rPr>
        <w:t xml:space="preserve">The JMHSS is not a substitute for an inpatient admission but is an option for people who are becoming unwell or are still recovering from an acute illness.  In the continuum of care across WA Mental Health system, the JMHSS sits between adult acute psychiatric inpatient units and the consumer’s usual home. It aims to assist in averting acute inpatient admissions and facilitate earlier discharge from inpatient units. </w:t>
      </w:r>
    </w:p>
    <w:p w:rsidR="00A07174" w:rsidRPr="006A1B8F" w:rsidRDefault="00A07174" w:rsidP="008B3996">
      <w:pPr>
        <w:autoSpaceDE w:val="0"/>
        <w:autoSpaceDN w:val="0"/>
        <w:adjustRightInd w:val="0"/>
        <w:jc w:val="both"/>
        <w:rPr>
          <w:rFonts w:asciiTheme="minorHAnsi" w:hAnsiTheme="minorHAnsi" w:cstheme="minorHAnsi"/>
          <w:szCs w:val="22"/>
        </w:rPr>
      </w:pPr>
      <w:r w:rsidRPr="006A1B8F">
        <w:rPr>
          <w:rFonts w:asciiTheme="minorHAnsi" w:hAnsiTheme="minorHAnsi" w:cstheme="minorHAnsi"/>
          <w:szCs w:val="22"/>
        </w:rPr>
        <w:t xml:space="preserve">A multi-disciplinary team work collaboratively with hospital, carers and community mental health teams, to ensure continuity of care.  Alongside this, consumers participate in a structured program that promotes a self-determined recovery and compliments clinical mental health treatment plans.  </w:t>
      </w:r>
    </w:p>
    <w:p w:rsidR="00A07174" w:rsidRPr="006A1B8F" w:rsidRDefault="00A07174" w:rsidP="008B3996">
      <w:pPr>
        <w:jc w:val="both"/>
        <w:rPr>
          <w:rFonts w:asciiTheme="minorHAnsi" w:hAnsiTheme="minorHAnsi" w:cstheme="minorHAnsi"/>
          <w:b/>
          <w:szCs w:val="22"/>
          <w:lang w:val="en-US"/>
        </w:rPr>
      </w:pPr>
      <w:r w:rsidRPr="006A1B8F">
        <w:rPr>
          <w:rFonts w:asciiTheme="minorHAnsi" w:hAnsiTheme="minorHAnsi" w:cstheme="minorHAnsi"/>
          <w:szCs w:val="22"/>
        </w:rPr>
        <w:t xml:space="preserve">JMHSS offers consumers a period of additional support and consolidation to complement their hospital and community clinical treatment. </w:t>
      </w:r>
      <w:r w:rsidRPr="006A1B8F">
        <w:rPr>
          <w:rFonts w:asciiTheme="minorHAnsi" w:hAnsiTheme="minorHAnsi" w:cstheme="minorHAnsi"/>
          <w:color w:val="535353"/>
          <w:szCs w:val="22"/>
          <w:lang w:val="en-US" w:eastAsia="en-AU"/>
        </w:rPr>
        <w:t xml:space="preserve">It </w:t>
      </w:r>
      <w:r w:rsidRPr="006A1B8F">
        <w:rPr>
          <w:rFonts w:asciiTheme="minorHAnsi" w:hAnsiTheme="minorHAnsi" w:cstheme="minorHAnsi"/>
          <w:szCs w:val="22"/>
        </w:rPr>
        <w:t>provides short-term mental health care (maximum 28 days) in a residential setting.  The s</w:t>
      </w:r>
      <w:r w:rsidR="00AC484F">
        <w:rPr>
          <w:rFonts w:asciiTheme="minorHAnsi" w:hAnsiTheme="minorHAnsi" w:cstheme="minorHAnsi"/>
          <w:szCs w:val="22"/>
        </w:rPr>
        <w:t>ervice</w:t>
      </w:r>
      <w:r w:rsidRPr="006A1B8F">
        <w:rPr>
          <w:rFonts w:asciiTheme="minorHAnsi" w:hAnsiTheme="minorHAnsi" w:cstheme="minorHAnsi"/>
          <w:szCs w:val="22"/>
        </w:rPr>
        <w:t xml:space="preserve"> promotes</w:t>
      </w:r>
      <w:r w:rsidR="00D36E87">
        <w:rPr>
          <w:rFonts w:asciiTheme="minorHAnsi" w:hAnsiTheme="minorHAnsi" w:cstheme="minorHAnsi"/>
          <w:szCs w:val="22"/>
        </w:rPr>
        <w:t xml:space="preserve"> an individualised</w:t>
      </w:r>
      <w:r w:rsidRPr="006A1B8F">
        <w:rPr>
          <w:rFonts w:asciiTheme="minorHAnsi" w:hAnsiTheme="minorHAnsi" w:cstheme="minorHAnsi"/>
          <w:szCs w:val="22"/>
        </w:rPr>
        <w:t xml:space="preserve"> </w:t>
      </w:r>
      <w:r w:rsidR="00D36E87">
        <w:rPr>
          <w:rFonts w:asciiTheme="minorHAnsi" w:hAnsiTheme="minorHAnsi" w:cstheme="minorHAnsi"/>
          <w:szCs w:val="22"/>
        </w:rPr>
        <w:t>approach to holistic recovery</w:t>
      </w:r>
      <w:r w:rsidR="00AC484F">
        <w:rPr>
          <w:rFonts w:asciiTheme="minorHAnsi" w:hAnsiTheme="minorHAnsi" w:cstheme="minorHAnsi"/>
          <w:szCs w:val="22"/>
        </w:rPr>
        <w:t xml:space="preserve"> and wellbeing </w:t>
      </w:r>
      <w:r w:rsidRPr="006A1B8F">
        <w:rPr>
          <w:rFonts w:asciiTheme="minorHAnsi" w:hAnsiTheme="minorHAnsi" w:cstheme="minorHAnsi"/>
          <w:szCs w:val="22"/>
        </w:rPr>
        <w:t xml:space="preserve">whilst reducing the impact associated with mental </w:t>
      </w:r>
      <w:r w:rsidR="00AC484F">
        <w:rPr>
          <w:rFonts w:asciiTheme="minorHAnsi" w:hAnsiTheme="minorHAnsi" w:cstheme="minorHAnsi"/>
          <w:szCs w:val="22"/>
        </w:rPr>
        <w:t>illness</w:t>
      </w:r>
      <w:r w:rsidRPr="006A1B8F">
        <w:rPr>
          <w:rFonts w:asciiTheme="minorHAnsi" w:hAnsiTheme="minorHAnsi" w:cstheme="minorHAnsi"/>
          <w:szCs w:val="22"/>
        </w:rPr>
        <w:t>. The service fosters self-determined recovery and includes personalised planning and care and a structured health promoting “O</w:t>
      </w:r>
      <w:r w:rsidR="00B568C9">
        <w:rPr>
          <w:rFonts w:asciiTheme="minorHAnsi" w:hAnsiTheme="minorHAnsi" w:cstheme="minorHAnsi"/>
          <w:szCs w:val="22"/>
        </w:rPr>
        <w:t xml:space="preserve">ptimum Health Program (OHP)”. </w:t>
      </w:r>
      <w:r w:rsidR="008B3996">
        <w:rPr>
          <w:rFonts w:asciiTheme="minorHAnsi" w:hAnsiTheme="minorHAnsi" w:cstheme="minorHAnsi"/>
          <w:szCs w:val="22"/>
        </w:rPr>
        <w:t xml:space="preserve"> </w:t>
      </w:r>
      <w:r w:rsidRPr="006A1B8F">
        <w:rPr>
          <w:rFonts w:asciiTheme="minorHAnsi" w:hAnsiTheme="minorHAnsi" w:cstheme="minorHAnsi"/>
          <w:szCs w:val="22"/>
          <w:lang w:val="en-US"/>
        </w:rPr>
        <w:t xml:space="preserve">Neami JMHSS staff use the Collaborative Recovery Model (CRM) to assist consumers to build their confidence and skills to develop a sense of meaning and purpose in their life.  The model </w:t>
      </w:r>
      <w:r w:rsidR="000D1589" w:rsidRPr="006A1B8F">
        <w:rPr>
          <w:rFonts w:asciiTheme="minorHAnsi" w:hAnsiTheme="minorHAnsi" w:cstheme="minorHAnsi"/>
          <w:szCs w:val="22"/>
          <w:lang w:val="en-US"/>
        </w:rPr>
        <w:t>emphasises</w:t>
      </w:r>
      <w:r w:rsidRPr="006A1B8F">
        <w:rPr>
          <w:rFonts w:asciiTheme="minorHAnsi" w:hAnsiTheme="minorHAnsi" w:cstheme="minorHAnsi"/>
          <w:szCs w:val="22"/>
          <w:lang w:val="en-US"/>
        </w:rPr>
        <w:t xml:space="preserve"> hope by encouraging consumers to identify and enhance their strengths and values when working towards achieving goals.</w:t>
      </w:r>
      <w:r w:rsidRPr="006A1B8F">
        <w:rPr>
          <w:rFonts w:asciiTheme="minorHAnsi" w:hAnsiTheme="minorHAnsi" w:cstheme="minorHAnsi"/>
          <w:b/>
          <w:szCs w:val="22"/>
          <w:lang w:val="en-US"/>
        </w:rPr>
        <w:t xml:space="preserve">  </w:t>
      </w:r>
    </w:p>
    <w:p w:rsidR="00A07174" w:rsidRPr="006A1B8F" w:rsidRDefault="00A07174" w:rsidP="003E4C24">
      <w:pPr>
        <w:pStyle w:val="Heading1"/>
      </w:pPr>
      <w:r w:rsidRPr="006A1B8F">
        <w:t xml:space="preserve">Admission Eligibility </w:t>
      </w:r>
    </w:p>
    <w:p w:rsidR="00A07174" w:rsidRPr="003E4C24" w:rsidRDefault="00AE26E4" w:rsidP="008B3996">
      <w:pPr>
        <w:numPr>
          <w:ilvl w:val="0"/>
          <w:numId w:val="1"/>
        </w:numPr>
        <w:jc w:val="both"/>
        <w:rPr>
          <w:rFonts w:asciiTheme="minorHAnsi" w:hAnsiTheme="minorHAnsi" w:cstheme="minorHAnsi"/>
          <w:szCs w:val="22"/>
        </w:rPr>
      </w:pPr>
      <w:r>
        <w:rPr>
          <w:rFonts w:asciiTheme="minorHAnsi" w:hAnsiTheme="minorHAnsi" w:cstheme="minorHAnsi"/>
          <w:szCs w:val="22"/>
        </w:rPr>
        <w:t xml:space="preserve">People who </w:t>
      </w:r>
      <w:r w:rsidR="009D3556">
        <w:rPr>
          <w:rFonts w:asciiTheme="minorHAnsi" w:hAnsiTheme="minorHAnsi" w:cstheme="minorHAnsi"/>
          <w:szCs w:val="22"/>
        </w:rPr>
        <w:t xml:space="preserve">are </w:t>
      </w:r>
      <w:r w:rsidR="001A7A6C">
        <w:rPr>
          <w:rFonts w:asciiTheme="minorHAnsi" w:hAnsiTheme="minorHAnsi" w:cstheme="minorHAnsi"/>
          <w:szCs w:val="22"/>
        </w:rPr>
        <w:t xml:space="preserve">between </w:t>
      </w:r>
      <w:r w:rsidR="009D3556">
        <w:rPr>
          <w:rFonts w:asciiTheme="minorHAnsi" w:hAnsiTheme="minorHAnsi" w:cstheme="minorHAnsi"/>
          <w:szCs w:val="22"/>
        </w:rPr>
        <w:t>16</w:t>
      </w:r>
      <w:r w:rsidR="00A07174" w:rsidRPr="006A1B8F">
        <w:rPr>
          <w:rFonts w:asciiTheme="minorHAnsi" w:hAnsiTheme="minorHAnsi" w:cstheme="minorHAnsi"/>
          <w:szCs w:val="22"/>
        </w:rPr>
        <w:t xml:space="preserve"> </w:t>
      </w:r>
      <w:r w:rsidR="001A7A6C">
        <w:rPr>
          <w:rFonts w:asciiTheme="minorHAnsi" w:hAnsiTheme="minorHAnsi" w:cstheme="minorHAnsi"/>
          <w:szCs w:val="22"/>
        </w:rPr>
        <w:t xml:space="preserve">and 64 </w:t>
      </w:r>
      <w:r w:rsidR="00A07174" w:rsidRPr="006A1B8F">
        <w:rPr>
          <w:rFonts w:asciiTheme="minorHAnsi" w:hAnsiTheme="minorHAnsi" w:cstheme="minorHAnsi"/>
          <w:szCs w:val="22"/>
        </w:rPr>
        <w:t xml:space="preserve">years </w:t>
      </w:r>
      <w:r w:rsidR="001A7A6C">
        <w:rPr>
          <w:rFonts w:asciiTheme="minorHAnsi" w:hAnsiTheme="minorHAnsi" w:cstheme="minorHAnsi"/>
          <w:szCs w:val="22"/>
        </w:rPr>
        <w:t xml:space="preserve">and eleven months of age </w:t>
      </w:r>
      <w:r w:rsidR="00A07174" w:rsidRPr="006A1B8F">
        <w:rPr>
          <w:rFonts w:asciiTheme="minorHAnsi" w:hAnsiTheme="minorHAnsi" w:cstheme="minorHAnsi"/>
          <w:szCs w:val="22"/>
        </w:rPr>
        <w:t>and:</w:t>
      </w:r>
    </w:p>
    <w:p w:rsidR="003F7964" w:rsidRDefault="003F7964" w:rsidP="003F7964">
      <w:pPr>
        <w:numPr>
          <w:ilvl w:val="1"/>
          <w:numId w:val="1"/>
        </w:numPr>
        <w:spacing w:after="0"/>
        <w:jc w:val="both"/>
        <w:rPr>
          <w:rFonts w:asciiTheme="minorHAnsi" w:hAnsiTheme="minorHAnsi" w:cstheme="minorHAnsi"/>
          <w:szCs w:val="22"/>
        </w:rPr>
      </w:pPr>
      <w:r>
        <w:rPr>
          <w:rFonts w:asciiTheme="minorHAnsi" w:hAnsiTheme="minorHAnsi" w:cstheme="minorHAnsi"/>
          <w:szCs w:val="22"/>
        </w:rPr>
        <w:t xml:space="preserve">Have a </w:t>
      </w:r>
      <w:r w:rsidR="00AE26E4">
        <w:rPr>
          <w:rFonts w:asciiTheme="minorHAnsi" w:hAnsiTheme="minorHAnsi" w:cstheme="minorHAnsi"/>
          <w:szCs w:val="22"/>
        </w:rPr>
        <w:t xml:space="preserve">primary diagnosis of a </w:t>
      </w:r>
      <w:r>
        <w:rPr>
          <w:rFonts w:asciiTheme="minorHAnsi" w:hAnsiTheme="minorHAnsi" w:cstheme="minorHAnsi"/>
          <w:szCs w:val="22"/>
        </w:rPr>
        <w:t>mental</w:t>
      </w:r>
      <w:r w:rsidR="00AE26E4">
        <w:rPr>
          <w:rFonts w:asciiTheme="minorHAnsi" w:hAnsiTheme="minorHAnsi" w:cstheme="minorHAnsi"/>
          <w:szCs w:val="22"/>
        </w:rPr>
        <w:t xml:space="preserve"> health illness</w:t>
      </w:r>
      <w:r>
        <w:rPr>
          <w:rFonts w:asciiTheme="minorHAnsi" w:hAnsiTheme="minorHAnsi" w:cstheme="minorHAnsi"/>
          <w:szCs w:val="22"/>
        </w:rPr>
        <w:t>;</w:t>
      </w:r>
    </w:p>
    <w:p w:rsidR="003F7964" w:rsidRPr="003F7964" w:rsidRDefault="003F7964" w:rsidP="003F7964">
      <w:pPr>
        <w:numPr>
          <w:ilvl w:val="1"/>
          <w:numId w:val="1"/>
        </w:numPr>
        <w:spacing w:after="0"/>
        <w:jc w:val="both"/>
        <w:rPr>
          <w:rFonts w:asciiTheme="minorHAnsi" w:hAnsiTheme="minorHAnsi" w:cstheme="minorHAnsi"/>
          <w:szCs w:val="22"/>
        </w:rPr>
      </w:pPr>
      <w:r>
        <w:rPr>
          <w:rFonts w:asciiTheme="minorHAnsi" w:hAnsiTheme="minorHAnsi" w:cstheme="minorHAnsi"/>
          <w:szCs w:val="22"/>
        </w:rPr>
        <w:t>Referred</w:t>
      </w:r>
      <w:r w:rsidR="00AE26E4">
        <w:rPr>
          <w:rFonts w:asciiTheme="minorHAnsi" w:hAnsiTheme="minorHAnsi" w:cstheme="minorHAnsi"/>
          <w:szCs w:val="22"/>
        </w:rPr>
        <w:t xml:space="preserve"> </w:t>
      </w:r>
      <w:r w:rsidRPr="003F7964">
        <w:rPr>
          <w:rFonts w:asciiTheme="minorHAnsi" w:hAnsiTheme="minorHAnsi" w:cstheme="minorHAnsi"/>
          <w:szCs w:val="22"/>
        </w:rPr>
        <w:t>from a mental health clinician, psychiatrist or GP</w:t>
      </w:r>
      <w:r>
        <w:rPr>
          <w:rFonts w:asciiTheme="minorHAnsi" w:hAnsiTheme="minorHAnsi" w:cstheme="minorHAnsi"/>
          <w:szCs w:val="22"/>
        </w:rPr>
        <w:t>;</w:t>
      </w:r>
    </w:p>
    <w:p w:rsidR="003F7964" w:rsidRDefault="003F7964" w:rsidP="008B3996">
      <w:pPr>
        <w:numPr>
          <w:ilvl w:val="1"/>
          <w:numId w:val="1"/>
        </w:numPr>
        <w:spacing w:after="0"/>
        <w:jc w:val="both"/>
        <w:rPr>
          <w:rFonts w:asciiTheme="minorHAnsi" w:hAnsiTheme="minorHAnsi" w:cstheme="minorHAnsi"/>
          <w:szCs w:val="22"/>
        </w:rPr>
      </w:pPr>
      <w:r>
        <w:rPr>
          <w:rFonts w:asciiTheme="minorHAnsi" w:hAnsiTheme="minorHAnsi" w:cstheme="minorHAnsi"/>
          <w:szCs w:val="22"/>
        </w:rPr>
        <w:t>Have a mental health case manager or treating clinician that will continue to take clinical responsibility for the individual during their stay at JMHSS</w:t>
      </w:r>
      <w:r w:rsidR="00AE26E4">
        <w:rPr>
          <w:rFonts w:asciiTheme="minorHAnsi" w:hAnsiTheme="minorHAnsi" w:cstheme="minorHAnsi"/>
          <w:szCs w:val="22"/>
        </w:rPr>
        <w:t>;</w:t>
      </w:r>
    </w:p>
    <w:p w:rsidR="00A07174" w:rsidRPr="006A1B8F" w:rsidRDefault="00A07174" w:rsidP="008B3996">
      <w:pPr>
        <w:numPr>
          <w:ilvl w:val="1"/>
          <w:numId w:val="1"/>
        </w:numPr>
        <w:spacing w:after="0"/>
        <w:jc w:val="both"/>
        <w:rPr>
          <w:rFonts w:asciiTheme="minorHAnsi" w:hAnsiTheme="minorHAnsi" w:cstheme="minorHAnsi"/>
          <w:szCs w:val="22"/>
        </w:rPr>
      </w:pPr>
      <w:r w:rsidRPr="006A1B8F">
        <w:rPr>
          <w:rFonts w:asciiTheme="minorHAnsi" w:hAnsiTheme="minorHAnsi" w:cstheme="minorHAnsi"/>
          <w:szCs w:val="22"/>
        </w:rPr>
        <w:t>No longer require acute inpatient level mental health intervention and treatment, or</w:t>
      </w:r>
    </w:p>
    <w:p w:rsidR="00A07174" w:rsidRPr="003E4C24" w:rsidRDefault="00A07174" w:rsidP="008B3996">
      <w:pPr>
        <w:numPr>
          <w:ilvl w:val="1"/>
          <w:numId w:val="1"/>
        </w:numPr>
        <w:jc w:val="both"/>
        <w:rPr>
          <w:rFonts w:asciiTheme="minorHAnsi" w:hAnsiTheme="minorHAnsi" w:cstheme="minorHAnsi"/>
          <w:szCs w:val="22"/>
        </w:rPr>
      </w:pPr>
      <w:r w:rsidRPr="006A1B8F">
        <w:rPr>
          <w:rFonts w:asciiTheme="minorHAnsi" w:hAnsiTheme="minorHAnsi" w:cstheme="minorHAnsi"/>
          <w:szCs w:val="22"/>
        </w:rPr>
        <w:t xml:space="preserve">Are living in the community and require additional specialist mental </w:t>
      </w:r>
      <w:r w:rsidR="00A64766" w:rsidRPr="006A1B8F">
        <w:rPr>
          <w:rFonts w:asciiTheme="minorHAnsi" w:hAnsiTheme="minorHAnsi" w:cstheme="minorHAnsi"/>
          <w:szCs w:val="22"/>
        </w:rPr>
        <w:t>health</w:t>
      </w:r>
      <w:r w:rsidR="00CA4F6A">
        <w:rPr>
          <w:rFonts w:asciiTheme="minorHAnsi" w:hAnsiTheme="minorHAnsi" w:cstheme="minorHAnsi"/>
          <w:szCs w:val="22"/>
        </w:rPr>
        <w:t xml:space="preserve"> treatment and intervention to</w:t>
      </w:r>
      <w:r w:rsidRPr="006A1B8F">
        <w:rPr>
          <w:rFonts w:asciiTheme="minorHAnsi" w:hAnsiTheme="minorHAnsi" w:cstheme="minorHAnsi"/>
          <w:szCs w:val="22"/>
        </w:rPr>
        <w:t xml:space="preserve"> prevent the risk of further deterioration or relapse.</w:t>
      </w:r>
    </w:p>
    <w:p w:rsidR="00A07174" w:rsidRPr="006A1B8F" w:rsidRDefault="00A07174" w:rsidP="008B3996">
      <w:pPr>
        <w:numPr>
          <w:ilvl w:val="0"/>
          <w:numId w:val="1"/>
        </w:numPr>
        <w:jc w:val="both"/>
        <w:rPr>
          <w:rFonts w:asciiTheme="minorHAnsi" w:hAnsiTheme="minorHAnsi" w:cstheme="minorHAnsi"/>
          <w:szCs w:val="22"/>
        </w:rPr>
      </w:pPr>
      <w:r w:rsidRPr="006A1B8F">
        <w:rPr>
          <w:rFonts w:asciiTheme="minorHAnsi" w:hAnsiTheme="minorHAnsi" w:cstheme="minorHAnsi"/>
          <w:szCs w:val="22"/>
        </w:rPr>
        <w:t>People with a demonstrated risk and clinical status that does not require care in an inpatient unit.</w:t>
      </w:r>
    </w:p>
    <w:p w:rsidR="00CA4F6A" w:rsidRDefault="00A07174" w:rsidP="008B3996">
      <w:pPr>
        <w:numPr>
          <w:ilvl w:val="0"/>
          <w:numId w:val="1"/>
        </w:numPr>
        <w:spacing w:after="0"/>
        <w:jc w:val="both"/>
        <w:rPr>
          <w:rFonts w:asciiTheme="minorHAnsi" w:hAnsiTheme="minorHAnsi" w:cstheme="minorHAnsi"/>
          <w:szCs w:val="22"/>
        </w:rPr>
      </w:pPr>
      <w:r w:rsidRPr="006A1B8F">
        <w:rPr>
          <w:rFonts w:asciiTheme="minorHAnsi" w:hAnsiTheme="minorHAnsi" w:cstheme="minorHAnsi"/>
          <w:szCs w:val="22"/>
        </w:rPr>
        <w:t xml:space="preserve">People who voluntarily agree to participate in the </w:t>
      </w:r>
      <w:r w:rsidR="00AE26E4">
        <w:rPr>
          <w:rFonts w:asciiTheme="minorHAnsi" w:hAnsiTheme="minorHAnsi" w:cstheme="minorHAnsi"/>
          <w:szCs w:val="22"/>
        </w:rPr>
        <w:t xml:space="preserve">recovery </w:t>
      </w:r>
      <w:r w:rsidRPr="006A1B8F">
        <w:rPr>
          <w:rFonts w:asciiTheme="minorHAnsi" w:hAnsiTheme="minorHAnsi" w:cstheme="minorHAnsi"/>
          <w:szCs w:val="22"/>
        </w:rPr>
        <w:t>program, including consumers on Community Treatment Orders (CTO).</w:t>
      </w:r>
      <w:r w:rsidR="00D44E42" w:rsidRPr="006A1B8F">
        <w:rPr>
          <w:rFonts w:asciiTheme="minorHAnsi" w:hAnsiTheme="minorHAnsi" w:cstheme="minorHAnsi"/>
          <w:szCs w:val="22"/>
        </w:rPr>
        <w:t xml:space="preserve"> </w:t>
      </w:r>
    </w:p>
    <w:p w:rsidR="003F7964" w:rsidRDefault="003F7964" w:rsidP="00AE26E4">
      <w:pPr>
        <w:spacing w:after="0"/>
        <w:ind w:left="360"/>
        <w:jc w:val="both"/>
        <w:rPr>
          <w:rFonts w:asciiTheme="minorHAnsi" w:hAnsiTheme="minorHAnsi" w:cstheme="minorHAnsi"/>
          <w:szCs w:val="22"/>
        </w:rPr>
      </w:pPr>
    </w:p>
    <w:p w:rsidR="003F7964" w:rsidRDefault="003F7964" w:rsidP="003F7964">
      <w:pPr>
        <w:spacing w:after="0"/>
        <w:ind w:left="360"/>
        <w:jc w:val="both"/>
        <w:rPr>
          <w:rFonts w:asciiTheme="minorHAnsi" w:hAnsiTheme="minorHAnsi" w:cstheme="minorHAnsi"/>
          <w:szCs w:val="22"/>
        </w:rPr>
      </w:pPr>
    </w:p>
    <w:p w:rsidR="00A07174" w:rsidRDefault="00A07174" w:rsidP="00CA4F6A">
      <w:pPr>
        <w:spacing w:after="0"/>
        <w:jc w:val="both"/>
        <w:rPr>
          <w:rFonts w:asciiTheme="minorHAnsi" w:hAnsiTheme="minorHAnsi" w:cstheme="minorHAnsi"/>
          <w:b/>
          <w:szCs w:val="22"/>
        </w:rPr>
      </w:pPr>
      <w:r w:rsidRPr="00CA4F6A">
        <w:rPr>
          <w:rFonts w:asciiTheme="minorHAnsi" w:hAnsiTheme="minorHAnsi" w:cstheme="minorHAnsi"/>
          <w:b/>
          <w:szCs w:val="22"/>
        </w:rPr>
        <w:t>Unsuitability for a JMHSS service may be determined by a number of factors including:</w:t>
      </w:r>
    </w:p>
    <w:p w:rsidR="00CA4F6A" w:rsidRPr="00CA4F6A" w:rsidRDefault="00CA4F6A" w:rsidP="00CA4F6A">
      <w:pPr>
        <w:spacing w:after="0"/>
        <w:jc w:val="both"/>
        <w:rPr>
          <w:rFonts w:asciiTheme="minorHAnsi" w:hAnsiTheme="minorHAnsi" w:cstheme="minorHAnsi"/>
          <w:b/>
          <w:szCs w:val="22"/>
        </w:rPr>
      </w:pPr>
    </w:p>
    <w:p w:rsidR="00A07174" w:rsidRPr="006A1B8F" w:rsidRDefault="00A07174" w:rsidP="008B3996">
      <w:pPr>
        <w:numPr>
          <w:ilvl w:val="0"/>
          <w:numId w:val="2"/>
        </w:numPr>
        <w:spacing w:after="0"/>
        <w:jc w:val="both"/>
        <w:rPr>
          <w:rFonts w:asciiTheme="minorHAnsi" w:hAnsiTheme="minorHAnsi" w:cstheme="minorHAnsi"/>
          <w:szCs w:val="22"/>
        </w:rPr>
      </w:pPr>
      <w:r w:rsidRPr="006A1B8F">
        <w:rPr>
          <w:rFonts w:asciiTheme="minorHAnsi" w:hAnsiTheme="minorHAnsi" w:cstheme="minorHAnsi"/>
          <w:szCs w:val="22"/>
        </w:rPr>
        <w:lastRenderedPageBreak/>
        <w:t>Significant concerns regarding the</w:t>
      </w:r>
      <w:r w:rsidR="00AE26E4">
        <w:rPr>
          <w:rFonts w:asciiTheme="minorHAnsi" w:hAnsiTheme="minorHAnsi" w:cstheme="minorHAnsi"/>
          <w:szCs w:val="22"/>
        </w:rPr>
        <w:t xml:space="preserve"> consumer’s or community safety;</w:t>
      </w:r>
    </w:p>
    <w:p w:rsidR="00A07174" w:rsidRPr="006A1B8F" w:rsidRDefault="00A07174" w:rsidP="008B3996">
      <w:pPr>
        <w:numPr>
          <w:ilvl w:val="0"/>
          <w:numId w:val="2"/>
        </w:numPr>
        <w:spacing w:after="0"/>
        <w:jc w:val="both"/>
        <w:rPr>
          <w:rFonts w:asciiTheme="minorHAnsi" w:hAnsiTheme="minorHAnsi" w:cstheme="minorHAnsi"/>
          <w:szCs w:val="22"/>
        </w:rPr>
      </w:pPr>
      <w:r w:rsidRPr="006A1B8F">
        <w:rPr>
          <w:rFonts w:asciiTheme="minorHAnsi" w:hAnsiTheme="minorHAnsi" w:cstheme="minorHAnsi"/>
          <w:szCs w:val="22"/>
        </w:rPr>
        <w:t>Significant concerns regarding the consumer’s behaviour or capacity or willing</w:t>
      </w:r>
      <w:r w:rsidR="00AE26E4">
        <w:rPr>
          <w:rFonts w:asciiTheme="minorHAnsi" w:hAnsiTheme="minorHAnsi" w:cstheme="minorHAnsi"/>
          <w:szCs w:val="22"/>
        </w:rPr>
        <w:t>ness to engage with the service;</w:t>
      </w:r>
    </w:p>
    <w:p w:rsidR="00AC484F" w:rsidRDefault="00AA149C" w:rsidP="000A5136">
      <w:pPr>
        <w:numPr>
          <w:ilvl w:val="0"/>
          <w:numId w:val="2"/>
        </w:numPr>
        <w:spacing w:after="0"/>
        <w:jc w:val="both"/>
        <w:rPr>
          <w:rFonts w:asciiTheme="minorHAnsi" w:hAnsiTheme="minorHAnsi" w:cstheme="minorHAnsi"/>
          <w:szCs w:val="22"/>
        </w:rPr>
      </w:pPr>
      <w:r>
        <w:rPr>
          <w:rFonts w:asciiTheme="minorHAnsi" w:hAnsiTheme="minorHAnsi" w:cstheme="minorHAnsi"/>
          <w:szCs w:val="22"/>
        </w:rPr>
        <w:t xml:space="preserve">Current AOD misuse- </w:t>
      </w:r>
      <w:r w:rsidR="00A07174" w:rsidRPr="00AC484F">
        <w:rPr>
          <w:rFonts w:asciiTheme="minorHAnsi" w:hAnsiTheme="minorHAnsi" w:cstheme="minorHAnsi"/>
          <w:szCs w:val="22"/>
        </w:rPr>
        <w:t>JMHSS does not have the capacity to manage withdrawal or detoxification from illicit drugs, alcohol or other substances of dependence</w:t>
      </w:r>
      <w:r w:rsidR="00AC484F">
        <w:rPr>
          <w:rFonts w:asciiTheme="minorHAnsi" w:hAnsiTheme="minorHAnsi" w:cstheme="minorHAnsi"/>
          <w:szCs w:val="22"/>
        </w:rPr>
        <w:t>;</w:t>
      </w:r>
    </w:p>
    <w:p w:rsidR="00AE26E4" w:rsidRPr="00AC484F" w:rsidRDefault="00AE26E4">
      <w:pPr>
        <w:numPr>
          <w:ilvl w:val="0"/>
          <w:numId w:val="2"/>
        </w:numPr>
        <w:spacing w:after="0"/>
        <w:jc w:val="both"/>
        <w:rPr>
          <w:rFonts w:asciiTheme="minorHAnsi" w:hAnsiTheme="minorHAnsi" w:cstheme="minorHAnsi"/>
          <w:szCs w:val="22"/>
        </w:rPr>
      </w:pPr>
      <w:r w:rsidRPr="00AC484F">
        <w:rPr>
          <w:rFonts w:asciiTheme="minorHAnsi" w:hAnsiTheme="minorHAnsi" w:cstheme="minorHAnsi"/>
          <w:szCs w:val="22"/>
        </w:rPr>
        <w:t>No ongoing clinical support or case management;</w:t>
      </w:r>
    </w:p>
    <w:p w:rsidR="00AE26E4" w:rsidRPr="006A1B8F" w:rsidRDefault="00AE26E4" w:rsidP="008B3996">
      <w:pPr>
        <w:numPr>
          <w:ilvl w:val="0"/>
          <w:numId w:val="2"/>
        </w:numPr>
        <w:spacing w:after="0"/>
        <w:jc w:val="both"/>
        <w:rPr>
          <w:rFonts w:asciiTheme="minorHAnsi" w:hAnsiTheme="minorHAnsi" w:cstheme="minorHAnsi"/>
          <w:szCs w:val="22"/>
        </w:rPr>
      </w:pPr>
      <w:r>
        <w:rPr>
          <w:rFonts w:asciiTheme="minorHAnsi" w:hAnsiTheme="minorHAnsi" w:cstheme="minorHAnsi"/>
          <w:szCs w:val="22"/>
        </w:rPr>
        <w:t>Sleeping rough/homeless;</w:t>
      </w:r>
    </w:p>
    <w:p w:rsidR="000D1589" w:rsidRPr="006A1B8F" w:rsidRDefault="000D1589" w:rsidP="008B3996">
      <w:pPr>
        <w:numPr>
          <w:ilvl w:val="0"/>
          <w:numId w:val="2"/>
        </w:numPr>
        <w:spacing w:after="0"/>
        <w:jc w:val="both"/>
        <w:rPr>
          <w:rFonts w:asciiTheme="minorHAnsi" w:hAnsiTheme="minorHAnsi" w:cstheme="minorHAnsi"/>
          <w:szCs w:val="22"/>
        </w:rPr>
      </w:pPr>
      <w:r w:rsidRPr="006A1B8F">
        <w:rPr>
          <w:rFonts w:asciiTheme="minorHAnsi" w:hAnsiTheme="minorHAnsi" w:cstheme="minorHAnsi"/>
          <w:szCs w:val="22"/>
        </w:rPr>
        <w:t>Primary diagnosis of Intellectual Disability</w:t>
      </w:r>
      <w:r w:rsidR="00AE26E4">
        <w:rPr>
          <w:rFonts w:asciiTheme="minorHAnsi" w:hAnsiTheme="minorHAnsi" w:cstheme="minorHAnsi"/>
          <w:szCs w:val="22"/>
        </w:rPr>
        <w:t>;</w:t>
      </w:r>
    </w:p>
    <w:p w:rsidR="000D1589" w:rsidRPr="006A1B8F" w:rsidRDefault="000D1589" w:rsidP="008B3996">
      <w:pPr>
        <w:numPr>
          <w:ilvl w:val="0"/>
          <w:numId w:val="2"/>
        </w:numPr>
        <w:spacing w:after="0"/>
        <w:jc w:val="both"/>
        <w:rPr>
          <w:rFonts w:asciiTheme="minorHAnsi" w:hAnsiTheme="minorHAnsi" w:cstheme="minorHAnsi"/>
          <w:szCs w:val="22"/>
        </w:rPr>
      </w:pPr>
      <w:r w:rsidRPr="006A1B8F">
        <w:rPr>
          <w:rFonts w:asciiTheme="minorHAnsi" w:hAnsiTheme="minorHAnsi" w:cstheme="minorHAnsi"/>
          <w:szCs w:val="22"/>
        </w:rPr>
        <w:t>Dementia or delirium</w:t>
      </w:r>
      <w:r w:rsidR="00AE26E4">
        <w:rPr>
          <w:rFonts w:asciiTheme="minorHAnsi" w:hAnsiTheme="minorHAnsi" w:cstheme="minorHAnsi"/>
          <w:szCs w:val="22"/>
        </w:rPr>
        <w:t>;</w:t>
      </w:r>
    </w:p>
    <w:p w:rsidR="000D1589" w:rsidRPr="006A1B8F" w:rsidRDefault="000D1589" w:rsidP="008B3996">
      <w:pPr>
        <w:numPr>
          <w:ilvl w:val="0"/>
          <w:numId w:val="2"/>
        </w:numPr>
        <w:spacing w:after="0"/>
        <w:jc w:val="both"/>
        <w:rPr>
          <w:rFonts w:asciiTheme="minorHAnsi" w:hAnsiTheme="minorHAnsi" w:cstheme="minorHAnsi"/>
          <w:szCs w:val="22"/>
        </w:rPr>
      </w:pPr>
      <w:r w:rsidRPr="006A1B8F">
        <w:rPr>
          <w:rFonts w:asciiTheme="minorHAnsi" w:hAnsiTheme="minorHAnsi" w:cstheme="minorHAnsi"/>
          <w:szCs w:val="22"/>
        </w:rPr>
        <w:t>Physical illness requiring acute me</w:t>
      </w:r>
      <w:r w:rsidR="00AE26E4">
        <w:rPr>
          <w:rFonts w:asciiTheme="minorHAnsi" w:hAnsiTheme="minorHAnsi" w:cstheme="minorHAnsi"/>
          <w:szCs w:val="22"/>
        </w:rPr>
        <w:t>dical or surgical interventions;</w:t>
      </w:r>
    </w:p>
    <w:p w:rsidR="00AE26E4" w:rsidRDefault="000D1589" w:rsidP="00AE26E4">
      <w:pPr>
        <w:numPr>
          <w:ilvl w:val="0"/>
          <w:numId w:val="2"/>
        </w:numPr>
        <w:spacing w:after="0"/>
        <w:jc w:val="both"/>
        <w:rPr>
          <w:rFonts w:asciiTheme="minorHAnsi" w:hAnsiTheme="minorHAnsi" w:cstheme="minorHAnsi"/>
          <w:szCs w:val="22"/>
        </w:rPr>
      </w:pPr>
      <w:r w:rsidRPr="006A1B8F">
        <w:rPr>
          <w:rFonts w:asciiTheme="minorHAnsi" w:hAnsiTheme="minorHAnsi" w:cstheme="minorHAnsi"/>
          <w:szCs w:val="22"/>
        </w:rPr>
        <w:t>Frail</w:t>
      </w:r>
      <w:r w:rsidR="00146A64">
        <w:rPr>
          <w:rFonts w:asciiTheme="minorHAnsi" w:hAnsiTheme="minorHAnsi" w:cstheme="minorHAnsi"/>
          <w:szCs w:val="22"/>
        </w:rPr>
        <w:t xml:space="preserve"> or</w:t>
      </w:r>
      <w:r w:rsidRPr="006A1B8F">
        <w:rPr>
          <w:rFonts w:asciiTheme="minorHAnsi" w:hAnsiTheme="minorHAnsi" w:cstheme="minorHAnsi"/>
          <w:szCs w:val="22"/>
        </w:rPr>
        <w:t xml:space="preserve"> aged people</w:t>
      </w:r>
      <w:r w:rsidR="00AE26E4">
        <w:rPr>
          <w:rFonts w:asciiTheme="minorHAnsi" w:hAnsiTheme="minorHAnsi" w:cstheme="minorHAnsi"/>
          <w:szCs w:val="22"/>
        </w:rPr>
        <w:t>;</w:t>
      </w:r>
    </w:p>
    <w:p w:rsidR="00AE26E4" w:rsidRPr="00AE26E4" w:rsidRDefault="00AE26E4" w:rsidP="00AE26E4">
      <w:pPr>
        <w:numPr>
          <w:ilvl w:val="0"/>
          <w:numId w:val="2"/>
        </w:numPr>
        <w:spacing w:after="0"/>
        <w:jc w:val="both"/>
        <w:rPr>
          <w:rFonts w:asciiTheme="minorHAnsi" w:hAnsiTheme="minorHAnsi" w:cstheme="minorHAnsi"/>
          <w:szCs w:val="22"/>
        </w:rPr>
      </w:pPr>
      <w:r>
        <w:rPr>
          <w:rFonts w:asciiTheme="minorHAnsi" w:hAnsiTheme="minorHAnsi" w:cstheme="minorHAnsi"/>
          <w:szCs w:val="22"/>
        </w:rPr>
        <w:t xml:space="preserve">Has exited a sub-acute service less than 21 days ago. </w:t>
      </w:r>
    </w:p>
    <w:p w:rsidR="00AE26E4" w:rsidRPr="006A1B8F" w:rsidRDefault="00AE26E4" w:rsidP="00AE26E4">
      <w:pPr>
        <w:jc w:val="both"/>
        <w:rPr>
          <w:rFonts w:asciiTheme="minorHAnsi" w:hAnsiTheme="minorHAnsi" w:cstheme="minorHAnsi"/>
          <w:szCs w:val="22"/>
        </w:rPr>
      </w:pPr>
    </w:p>
    <w:p w:rsidR="008B3996" w:rsidRDefault="00A07174" w:rsidP="008B3996">
      <w:pPr>
        <w:spacing w:after="0"/>
        <w:rPr>
          <w:rFonts w:asciiTheme="minorHAnsi" w:hAnsiTheme="minorHAnsi" w:cstheme="minorHAnsi"/>
          <w:b/>
          <w:szCs w:val="22"/>
        </w:rPr>
      </w:pPr>
      <w:r w:rsidRPr="00CA4F6A">
        <w:rPr>
          <w:rFonts w:asciiTheme="minorHAnsi" w:hAnsiTheme="minorHAnsi" w:cstheme="minorHAnsi"/>
          <w:b/>
          <w:szCs w:val="22"/>
        </w:rPr>
        <w:t>Referral</w:t>
      </w:r>
      <w:r w:rsidR="000D1589" w:rsidRPr="00CA4F6A">
        <w:rPr>
          <w:rFonts w:asciiTheme="minorHAnsi" w:hAnsiTheme="minorHAnsi" w:cstheme="minorHAnsi"/>
          <w:b/>
          <w:szCs w:val="22"/>
        </w:rPr>
        <w:t xml:space="preserve"> using the Neami National JMHSS referral form</w:t>
      </w:r>
      <w:r w:rsidRPr="00CA4F6A">
        <w:rPr>
          <w:rFonts w:asciiTheme="minorHAnsi" w:hAnsiTheme="minorHAnsi" w:cstheme="minorHAnsi"/>
          <w:b/>
          <w:szCs w:val="22"/>
        </w:rPr>
        <w:t xml:space="preserve"> may be made by </w:t>
      </w:r>
      <w:r w:rsidR="008B3996" w:rsidRPr="00CA4F6A">
        <w:rPr>
          <w:rFonts w:asciiTheme="minorHAnsi" w:hAnsiTheme="minorHAnsi" w:cstheme="minorHAnsi"/>
          <w:b/>
          <w:szCs w:val="22"/>
        </w:rPr>
        <w:t xml:space="preserve">a: </w:t>
      </w:r>
    </w:p>
    <w:p w:rsidR="00CA4F6A" w:rsidRPr="00CA4F6A" w:rsidRDefault="00CA4F6A" w:rsidP="008B3996">
      <w:pPr>
        <w:spacing w:after="0"/>
        <w:rPr>
          <w:rFonts w:asciiTheme="minorHAnsi" w:hAnsiTheme="minorHAnsi" w:cstheme="minorHAnsi"/>
          <w:b/>
          <w:szCs w:val="22"/>
        </w:rPr>
      </w:pPr>
    </w:p>
    <w:p w:rsidR="005F5BDF" w:rsidRDefault="005F5BDF" w:rsidP="008B3996">
      <w:pPr>
        <w:pStyle w:val="ListParagraph"/>
        <w:numPr>
          <w:ilvl w:val="0"/>
          <w:numId w:val="3"/>
        </w:numPr>
        <w:rPr>
          <w:rFonts w:asciiTheme="minorHAnsi" w:hAnsiTheme="minorHAnsi" w:cstheme="minorHAnsi"/>
          <w:szCs w:val="22"/>
        </w:rPr>
      </w:pPr>
      <w:r>
        <w:rPr>
          <w:rFonts w:asciiTheme="minorHAnsi" w:hAnsiTheme="minorHAnsi" w:cstheme="minorHAnsi"/>
          <w:szCs w:val="22"/>
        </w:rPr>
        <w:t>Psychiatrist;</w:t>
      </w:r>
    </w:p>
    <w:p w:rsidR="008B3996" w:rsidRDefault="005F5BDF" w:rsidP="008B3996">
      <w:pPr>
        <w:pStyle w:val="ListParagraph"/>
        <w:numPr>
          <w:ilvl w:val="0"/>
          <w:numId w:val="3"/>
        </w:numPr>
        <w:rPr>
          <w:rFonts w:asciiTheme="minorHAnsi" w:hAnsiTheme="minorHAnsi" w:cstheme="minorHAnsi"/>
          <w:szCs w:val="22"/>
        </w:rPr>
      </w:pPr>
      <w:r>
        <w:rPr>
          <w:rFonts w:asciiTheme="minorHAnsi" w:hAnsiTheme="minorHAnsi" w:cstheme="minorHAnsi"/>
          <w:szCs w:val="22"/>
        </w:rPr>
        <w:t>Mental health service;</w:t>
      </w:r>
    </w:p>
    <w:p w:rsidR="008B3996" w:rsidRDefault="008B3996" w:rsidP="008B3996">
      <w:pPr>
        <w:pStyle w:val="ListParagraph"/>
        <w:numPr>
          <w:ilvl w:val="0"/>
          <w:numId w:val="3"/>
        </w:numPr>
        <w:rPr>
          <w:rFonts w:asciiTheme="minorHAnsi" w:hAnsiTheme="minorHAnsi" w:cstheme="minorHAnsi"/>
          <w:szCs w:val="22"/>
        </w:rPr>
      </w:pPr>
      <w:r w:rsidRPr="008B3996">
        <w:rPr>
          <w:rFonts w:asciiTheme="minorHAnsi" w:hAnsiTheme="minorHAnsi" w:cstheme="minorHAnsi"/>
          <w:szCs w:val="22"/>
        </w:rPr>
        <w:t>General P</w:t>
      </w:r>
      <w:r w:rsidR="000D1589" w:rsidRPr="008B3996">
        <w:rPr>
          <w:rFonts w:asciiTheme="minorHAnsi" w:hAnsiTheme="minorHAnsi" w:cstheme="minorHAnsi"/>
          <w:szCs w:val="22"/>
        </w:rPr>
        <w:t xml:space="preserve">ractitioner, </w:t>
      </w:r>
    </w:p>
    <w:p w:rsidR="008B3996" w:rsidRDefault="005F5BDF" w:rsidP="008B3996">
      <w:pPr>
        <w:pStyle w:val="ListParagraph"/>
        <w:numPr>
          <w:ilvl w:val="0"/>
          <w:numId w:val="3"/>
        </w:numPr>
        <w:rPr>
          <w:rFonts w:asciiTheme="minorHAnsi" w:hAnsiTheme="minorHAnsi" w:cstheme="minorHAnsi"/>
          <w:szCs w:val="22"/>
        </w:rPr>
      </w:pPr>
      <w:r>
        <w:rPr>
          <w:rFonts w:asciiTheme="minorHAnsi" w:hAnsiTheme="minorHAnsi" w:cstheme="minorHAnsi"/>
          <w:szCs w:val="22"/>
        </w:rPr>
        <w:t>A</w:t>
      </w:r>
      <w:r w:rsidR="000D1589" w:rsidRPr="008B3996">
        <w:rPr>
          <w:rFonts w:asciiTheme="minorHAnsi" w:hAnsiTheme="minorHAnsi" w:cstheme="minorHAnsi"/>
          <w:szCs w:val="22"/>
        </w:rPr>
        <w:t>cute hospital</w:t>
      </w:r>
      <w:r w:rsidR="00CA4F6A">
        <w:rPr>
          <w:rFonts w:asciiTheme="minorHAnsi" w:hAnsiTheme="minorHAnsi" w:cstheme="minorHAnsi"/>
          <w:szCs w:val="22"/>
        </w:rPr>
        <w:t xml:space="preserve"> (including ED)</w:t>
      </w:r>
      <w:r>
        <w:rPr>
          <w:rFonts w:asciiTheme="minorHAnsi" w:hAnsiTheme="minorHAnsi" w:cstheme="minorHAnsi"/>
          <w:szCs w:val="22"/>
        </w:rPr>
        <w:t>;</w:t>
      </w:r>
      <w:r w:rsidR="000D1589" w:rsidRPr="008B3996">
        <w:rPr>
          <w:rFonts w:asciiTheme="minorHAnsi" w:hAnsiTheme="minorHAnsi" w:cstheme="minorHAnsi"/>
          <w:szCs w:val="22"/>
        </w:rPr>
        <w:t xml:space="preserve"> </w:t>
      </w:r>
    </w:p>
    <w:p w:rsidR="008B3996" w:rsidRDefault="005F5BDF" w:rsidP="008B3996">
      <w:pPr>
        <w:pStyle w:val="ListParagraph"/>
        <w:numPr>
          <w:ilvl w:val="0"/>
          <w:numId w:val="3"/>
        </w:numPr>
        <w:rPr>
          <w:rFonts w:asciiTheme="minorHAnsi" w:hAnsiTheme="minorHAnsi" w:cstheme="minorHAnsi"/>
          <w:szCs w:val="22"/>
        </w:rPr>
      </w:pPr>
      <w:r>
        <w:rPr>
          <w:rFonts w:asciiTheme="minorHAnsi" w:hAnsiTheme="minorHAnsi" w:cstheme="minorHAnsi"/>
          <w:szCs w:val="22"/>
        </w:rPr>
        <w:t>Health care organisations; or</w:t>
      </w:r>
      <w:r w:rsidR="00CA4F6A">
        <w:rPr>
          <w:rFonts w:asciiTheme="minorHAnsi" w:hAnsiTheme="minorHAnsi" w:cstheme="minorHAnsi"/>
          <w:szCs w:val="22"/>
        </w:rPr>
        <w:t xml:space="preserve"> </w:t>
      </w:r>
    </w:p>
    <w:p w:rsidR="008B3996" w:rsidRDefault="005F5BDF" w:rsidP="008B3996">
      <w:pPr>
        <w:pStyle w:val="ListParagraph"/>
        <w:numPr>
          <w:ilvl w:val="0"/>
          <w:numId w:val="3"/>
        </w:numPr>
        <w:rPr>
          <w:rFonts w:asciiTheme="minorHAnsi" w:hAnsiTheme="minorHAnsi" w:cstheme="minorHAnsi"/>
          <w:szCs w:val="22"/>
        </w:rPr>
      </w:pPr>
      <w:r>
        <w:rPr>
          <w:rFonts w:asciiTheme="minorHAnsi" w:hAnsiTheme="minorHAnsi" w:cstheme="minorHAnsi"/>
          <w:szCs w:val="22"/>
        </w:rPr>
        <w:t>C</w:t>
      </w:r>
      <w:r w:rsidR="000D1589" w:rsidRPr="008B3996">
        <w:rPr>
          <w:rFonts w:asciiTheme="minorHAnsi" w:hAnsiTheme="minorHAnsi" w:cstheme="minorHAnsi"/>
          <w:szCs w:val="22"/>
        </w:rPr>
        <w:t xml:space="preserve">ommunity </w:t>
      </w:r>
      <w:r>
        <w:rPr>
          <w:rFonts w:asciiTheme="minorHAnsi" w:hAnsiTheme="minorHAnsi" w:cstheme="minorHAnsi"/>
          <w:szCs w:val="22"/>
        </w:rPr>
        <w:t xml:space="preserve">mental health care service </w:t>
      </w:r>
    </w:p>
    <w:p w:rsidR="00AC484F" w:rsidRPr="00AA149C" w:rsidRDefault="00AC484F">
      <w:pPr>
        <w:rPr>
          <w:rFonts w:asciiTheme="minorHAnsi" w:hAnsiTheme="minorHAnsi" w:cstheme="minorHAnsi"/>
          <w:b/>
          <w:szCs w:val="22"/>
        </w:rPr>
      </w:pPr>
      <w:r w:rsidRPr="00AA149C">
        <w:rPr>
          <w:rFonts w:asciiTheme="minorHAnsi" w:hAnsiTheme="minorHAnsi" w:cstheme="minorHAnsi"/>
          <w:b/>
          <w:szCs w:val="22"/>
        </w:rPr>
        <w:t>Referrals should include the following</w:t>
      </w:r>
      <w:r w:rsidR="00643C03" w:rsidRPr="00AA149C">
        <w:rPr>
          <w:rFonts w:asciiTheme="minorHAnsi" w:hAnsiTheme="minorHAnsi" w:cstheme="minorHAnsi"/>
          <w:b/>
          <w:szCs w:val="22"/>
        </w:rPr>
        <w:t>:</w:t>
      </w:r>
      <w:r w:rsidRPr="00AA149C">
        <w:rPr>
          <w:rFonts w:asciiTheme="minorHAnsi" w:hAnsiTheme="minorHAnsi" w:cstheme="minorHAnsi"/>
          <w:b/>
          <w:szCs w:val="22"/>
        </w:rPr>
        <w:t xml:space="preserve"> </w:t>
      </w:r>
    </w:p>
    <w:p w:rsidR="00AC484F" w:rsidRDefault="00AC484F" w:rsidP="00AC484F">
      <w:pPr>
        <w:pStyle w:val="ListParagraph"/>
        <w:numPr>
          <w:ilvl w:val="0"/>
          <w:numId w:val="4"/>
        </w:numPr>
        <w:rPr>
          <w:rFonts w:asciiTheme="minorHAnsi" w:hAnsiTheme="minorHAnsi" w:cstheme="minorHAnsi"/>
          <w:szCs w:val="22"/>
        </w:rPr>
      </w:pPr>
      <w:r>
        <w:rPr>
          <w:rFonts w:asciiTheme="minorHAnsi" w:hAnsiTheme="minorHAnsi" w:cstheme="minorHAnsi"/>
          <w:szCs w:val="22"/>
        </w:rPr>
        <w:t>A complete referral form</w:t>
      </w:r>
      <w:r w:rsidR="00643C03">
        <w:rPr>
          <w:rFonts w:asciiTheme="minorHAnsi" w:hAnsiTheme="minorHAnsi" w:cstheme="minorHAnsi"/>
          <w:szCs w:val="22"/>
        </w:rPr>
        <w:t>;</w:t>
      </w:r>
    </w:p>
    <w:p w:rsidR="00643C03" w:rsidRDefault="00643C03" w:rsidP="00AC484F">
      <w:pPr>
        <w:pStyle w:val="ListParagraph"/>
        <w:numPr>
          <w:ilvl w:val="0"/>
          <w:numId w:val="4"/>
        </w:numPr>
        <w:rPr>
          <w:rFonts w:asciiTheme="minorHAnsi" w:hAnsiTheme="minorHAnsi" w:cstheme="minorHAnsi"/>
          <w:szCs w:val="22"/>
        </w:rPr>
      </w:pPr>
      <w:r>
        <w:rPr>
          <w:rFonts w:asciiTheme="minorHAnsi" w:hAnsiTheme="minorHAnsi" w:cstheme="minorHAnsi"/>
          <w:szCs w:val="22"/>
        </w:rPr>
        <w:t>A current BRA (Brief Risk Assessment);</w:t>
      </w:r>
    </w:p>
    <w:p w:rsidR="00643C03" w:rsidRDefault="00643C03" w:rsidP="00AC484F">
      <w:pPr>
        <w:pStyle w:val="ListParagraph"/>
        <w:numPr>
          <w:ilvl w:val="0"/>
          <w:numId w:val="4"/>
        </w:numPr>
        <w:rPr>
          <w:rFonts w:asciiTheme="minorHAnsi" w:hAnsiTheme="minorHAnsi" w:cstheme="minorHAnsi"/>
          <w:szCs w:val="22"/>
        </w:rPr>
      </w:pPr>
      <w:r>
        <w:rPr>
          <w:rFonts w:asciiTheme="minorHAnsi" w:hAnsiTheme="minorHAnsi" w:cstheme="minorHAnsi"/>
          <w:szCs w:val="22"/>
        </w:rPr>
        <w:t xml:space="preserve">Consent obtained from the individual being referred; </w:t>
      </w:r>
    </w:p>
    <w:p w:rsidR="00643C03" w:rsidRDefault="00643C03" w:rsidP="00AC484F">
      <w:pPr>
        <w:pStyle w:val="ListParagraph"/>
        <w:numPr>
          <w:ilvl w:val="0"/>
          <w:numId w:val="4"/>
        </w:numPr>
        <w:rPr>
          <w:rFonts w:asciiTheme="minorHAnsi" w:hAnsiTheme="minorHAnsi" w:cstheme="minorHAnsi"/>
          <w:szCs w:val="22"/>
        </w:rPr>
      </w:pPr>
      <w:r>
        <w:rPr>
          <w:rFonts w:asciiTheme="minorHAnsi" w:hAnsiTheme="minorHAnsi" w:cstheme="minorHAnsi"/>
          <w:szCs w:val="22"/>
        </w:rPr>
        <w:t xml:space="preserve">Signed referrer declaration; </w:t>
      </w:r>
    </w:p>
    <w:p w:rsidR="00643C03" w:rsidRPr="00AA149C" w:rsidRDefault="00643C03" w:rsidP="00AA149C">
      <w:pPr>
        <w:pStyle w:val="ListParagraph"/>
        <w:numPr>
          <w:ilvl w:val="0"/>
          <w:numId w:val="4"/>
        </w:numPr>
        <w:rPr>
          <w:rFonts w:asciiTheme="minorHAnsi" w:hAnsiTheme="minorHAnsi" w:cstheme="minorHAnsi"/>
          <w:szCs w:val="22"/>
        </w:rPr>
      </w:pPr>
      <w:r>
        <w:rPr>
          <w:rFonts w:asciiTheme="minorHAnsi" w:hAnsiTheme="minorHAnsi" w:cstheme="minorHAnsi"/>
          <w:szCs w:val="22"/>
        </w:rPr>
        <w:t>Signed guardian consent (If individual is under 18yrs)</w:t>
      </w:r>
    </w:p>
    <w:p w:rsidR="00AC484F" w:rsidRDefault="00AC484F">
      <w:pPr>
        <w:rPr>
          <w:rFonts w:asciiTheme="minorHAnsi" w:hAnsiTheme="minorHAnsi" w:cstheme="minorHAnsi"/>
          <w:szCs w:val="22"/>
        </w:rPr>
      </w:pPr>
    </w:p>
    <w:p w:rsidR="00AC484F" w:rsidRPr="00AA149C" w:rsidRDefault="00AC484F">
      <w:pPr>
        <w:rPr>
          <w:rFonts w:asciiTheme="minorHAnsi" w:hAnsiTheme="minorHAnsi" w:cstheme="minorHAnsi"/>
          <w:b/>
          <w:szCs w:val="22"/>
        </w:rPr>
      </w:pPr>
      <w:r w:rsidRPr="00AA149C">
        <w:rPr>
          <w:rFonts w:asciiTheme="minorHAnsi" w:hAnsiTheme="minorHAnsi" w:cstheme="minorHAnsi"/>
          <w:b/>
          <w:szCs w:val="22"/>
        </w:rPr>
        <w:t>Incomplete referrals will not be accepted.</w:t>
      </w:r>
    </w:p>
    <w:p w:rsidR="00AC484F" w:rsidRDefault="00AC484F">
      <w:pPr>
        <w:rPr>
          <w:rFonts w:asciiTheme="minorHAnsi" w:hAnsiTheme="minorHAnsi" w:cstheme="minorHAnsi"/>
          <w:szCs w:val="22"/>
        </w:rPr>
      </w:pPr>
    </w:p>
    <w:p w:rsidR="004F3A0A" w:rsidRDefault="00AE26E4">
      <w:pPr>
        <w:rPr>
          <w:rFonts w:asciiTheme="minorHAnsi" w:hAnsiTheme="minorHAnsi" w:cstheme="minorHAnsi"/>
          <w:szCs w:val="22"/>
        </w:rPr>
      </w:pPr>
      <w:r>
        <w:rPr>
          <w:rFonts w:asciiTheme="minorHAnsi" w:hAnsiTheme="minorHAnsi" w:cstheme="minorHAnsi"/>
          <w:szCs w:val="22"/>
        </w:rPr>
        <w:t xml:space="preserve">Once a </w:t>
      </w:r>
      <w:r w:rsidR="00643C03">
        <w:rPr>
          <w:rFonts w:asciiTheme="minorHAnsi" w:hAnsiTheme="minorHAnsi" w:cstheme="minorHAnsi"/>
          <w:szCs w:val="22"/>
        </w:rPr>
        <w:t xml:space="preserve">completed </w:t>
      </w:r>
      <w:r>
        <w:rPr>
          <w:rFonts w:asciiTheme="minorHAnsi" w:hAnsiTheme="minorHAnsi" w:cstheme="minorHAnsi"/>
          <w:szCs w:val="22"/>
        </w:rPr>
        <w:t>referral is received contact is made to the individual to arrange a suitable time for an assessment for entry into JMHSS.  Assessments are</w:t>
      </w:r>
      <w:r w:rsidR="00A07174" w:rsidRPr="006A1B8F">
        <w:rPr>
          <w:rFonts w:asciiTheme="minorHAnsi" w:hAnsiTheme="minorHAnsi" w:cstheme="minorHAnsi"/>
          <w:szCs w:val="22"/>
        </w:rPr>
        <w:t xml:space="preserve"> conducted by the Neami JMHSS Registered Mental Health Nurse (RN).</w:t>
      </w:r>
      <w:r w:rsidR="005C3264">
        <w:rPr>
          <w:rFonts w:asciiTheme="minorHAnsi" w:hAnsiTheme="minorHAnsi" w:cstheme="minorHAnsi"/>
          <w:szCs w:val="22"/>
        </w:rPr>
        <w:t xml:space="preserve">  Acceptance into the service is based on </w:t>
      </w:r>
      <w:proofErr w:type="gramStart"/>
      <w:r w:rsidR="005C3264">
        <w:rPr>
          <w:rFonts w:asciiTheme="minorHAnsi" w:hAnsiTheme="minorHAnsi" w:cstheme="minorHAnsi"/>
          <w:szCs w:val="22"/>
        </w:rPr>
        <w:t>a number of</w:t>
      </w:r>
      <w:proofErr w:type="gramEnd"/>
      <w:r w:rsidR="005C3264">
        <w:rPr>
          <w:rFonts w:asciiTheme="minorHAnsi" w:hAnsiTheme="minorHAnsi" w:cstheme="minorHAnsi"/>
          <w:szCs w:val="22"/>
        </w:rPr>
        <w:t xml:space="preserve"> factors including bed availability, priority weighting etc.</w:t>
      </w:r>
    </w:p>
    <w:p w:rsidR="00AC484F" w:rsidRPr="00AA149C" w:rsidRDefault="00AC484F">
      <w:pPr>
        <w:rPr>
          <w:rFonts w:asciiTheme="minorHAnsi" w:hAnsiTheme="minorHAnsi" w:cstheme="minorHAnsi"/>
          <w:b/>
          <w:szCs w:val="22"/>
        </w:rPr>
      </w:pPr>
      <w:r>
        <w:rPr>
          <w:rFonts w:asciiTheme="minorHAnsi" w:hAnsiTheme="minorHAnsi" w:cstheme="minorHAnsi"/>
          <w:b/>
          <w:szCs w:val="22"/>
        </w:rPr>
        <w:t>Completed r</w:t>
      </w:r>
      <w:r w:rsidRPr="00AA149C">
        <w:rPr>
          <w:rFonts w:asciiTheme="minorHAnsi" w:hAnsiTheme="minorHAnsi" w:cstheme="minorHAnsi"/>
          <w:b/>
          <w:szCs w:val="22"/>
        </w:rPr>
        <w:t xml:space="preserve">eferrals </w:t>
      </w:r>
      <w:r w:rsidR="00643C03">
        <w:rPr>
          <w:rFonts w:asciiTheme="minorHAnsi" w:hAnsiTheme="minorHAnsi" w:cstheme="minorHAnsi"/>
          <w:b/>
          <w:szCs w:val="22"/>
        </w:rPr>
        <w:t>should</w:t>
      </w:r>
      <w:r w:rsidRPr="00AA149C">
        <w:rPr>
          <w:rFonts w:asciiTheme="minorHAnsi" w:hAnsiTheme="minorHAnsi" w:cstheme="minorHAnsi"/>
          <w:b/>
          <w:szCs w:val="22"/>
        </w:rPr>
        <w:t xml:space="preserve"> be </w:t>
      </w:r>
      <w:r w:rsidR="00643C03">
        <w:rPr>
          <w:rFonts w:asciiTheme="minorHAnsi" w:hAnsiTheme="minorHAnsi" w:cstheme="minorHAnsi"/>
          <w:b/>
          <w:szCs w:val="22"/>
        </w:rPr>
        <w:t>directed</w:t>
      </w:r>
      <w:r w:rsidRPr="00AA149C">
        <w:rPr>
          <w:rFonts w:asciiTheme="minorHAnsi" w:hAnsiTheme="minorHAnsi" w:cstheme="minorHAnsi"/>
          <w:b/>
          <w:szCs w:val="22"/>
        </w:rPr>
        <w:t xml:space="preserve"> to:</w:t>
      </w:r>
    </w:p>
    <w:p w:rsidR="00AC484F" w:rsidRDefault="00691A7D">
      <w:pPr>
        <w:rPr>
          <w:rFonts w:asciiTheme="minorHAnsi" w:hAnsiTheme="minorHAnsi" w:cstheme="minorHAnsi"/>
          <w:szCs w:val="22"/>
        </w:rPr>
      </w:pPr>
      <w:hyperlink r:id="rId7" w:history="1">
        <w:r w:rsidR="00AC484F" w:rsidRPr="00E81DD7">
          <w:rPr>
            <w:rStyle w:val="Hyperlink"/>
            <w:rFonts w:asciiTheme="minorHAnsi" w:hAnsiTheme="minorHAnsi" w:cstheme="minorHAnsi"/>
            <w:szCs w:val="22"/>
          </w:rPr>
          <w:t>JMHSSreferrals@neaminational.org.au</w:t>
        </w:r>
      </w:hyperlink>
    </w:p>
    <w:p w:rsidR="00AC484F" w:rsidRDefault="00AC484F">
      <w:pPr>
        <w:rPr>
          <w:rFonts w:asciiTheme="minorHAnsi" w:hAnsiTheme="minorHAnsi" w:cstheme="minorHAnsi"/>
          <w:szCs w:val="22"/>
        </w:rPr>
      </w:pPr>
    </w:p>
    <w:sectPr w:rsidR="00AC484F" w:rsidSect="005C3264">
      <w:headerReference w:type="default" r:id="rId8"/>
      <w:footerReference w:type="default" r:id="rId9"/>
      <w:headerReference w:type="first" r:id="rId10"/>
      <w:footerReference w:type="first" r:id="rId11"/>
      <w:pgSz w:w="11906" w:h="16838"/>
      <w:pgMar w:top="1440" w:right="1191" w:bottom="1440"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A7D" w:rsidRDefault="00691A7D" w:rsidP="00D44E42">
      <w:r>
        <w:separator/>
      </w:r>
    </w:p>
  </w:endnote>
  <w:endnote w:type="continuationSeparator" w:id="0">
    <w:p w:rsidR="00691A7D" w:rsidRDefault="00691A7D" w:rsidP="00D4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1017086"/>
      <w:docPartObj>
        <w:docPartGallery w:val="Page Numbers (Bottom of Page)"/>
        <w:docPartUnique/>
      </w:docPartObj>
    </w:sdtPr>
    <w:sdtEndPr>
      <w:rPr>
        <w:szCs w:val="18"/>
      </w:rPr>
    </w:sdtEndPr>
    <w:sdtContent>
      <w:sdt>
        <w:sdtPr>
          <w:id w:val="860082579"/>
          <w:docPartObj>
            <w:docPartGallery w:val="Page Numbers (Top of Page)"/>
            <w:docPartUnique/>
          </w:docPartObj>
        </w:sdtPr>
        <w:sdtEndPr>
          <w:rPr>
            <w:szCs w:val="18"/>
          </w:rPr>
        </w:sdtEndPr>
        <w:sdtContent>
          <w:tbl>
            <w:tblPr>
              <w:tblW w:w="9235" w:type="dxa"/>
              <w:tblInd w:w="108" w:type="dxa"/>
              <w:tblLook w:val="04A0" w:firstRow="1" w:lastRow="0" w:firstColumn="1" w:lastColumn="0" w:noHBand="0" w:noVBand="1"/>
            </w:tblPr>
            <w:tblGrid>
              <w:gridCol w:w="6663"/>
              <w:gridCol w:w="2572"/>
            </w:tblGrid>
            <w:tr w:rsidR="008B3996" w:rsidRPr="003E4C24" w:rsidTr="00AC033C">
              <w:trPr>
                <w:trHeight w:val="80"/>
              </w:trPr>
              <w:tc>
                <w:tcPr>
                  <w:tcW w:w="6663" w:type="dxa"/>
                  <w:shd w:val="clear" w:color="auto" w:fill="auto"/>
                </w:tcPr>
                <w:p w:rsidR="008B3996" w:rsidRPr="003E4C24" w:rsidRDefault="008B3996" w:rsidP="008B3996">
                  <w:pPr>
                    <w:pStyle w:val="Footer"/>
                    <w:rPr>
                      <w:rFonts w:asciiTheme="minorHAnsi" w:hAnsiTheme="minorHAnsi"/>
                      <w:szCs w:val="18"/>
                    </w:rPr>
                  </w:pPr>
                  <w:r w:rsidRPr="003E4C24">
                    <w:rPr>
                      <w:rFonts w:asciiTheme="minorHAnsi" w:hAnsiTheme="minorHAnsi"/>
                      <w:szCs w:val="18"/>
                    </w:rPr>
                    <w:t>neaminational.org.au</w:t>
                  </w:r>
                </w:p>
              </w:tc>
              <w:tc>
                <w:tcPr>
                  <w:tcW w:w="2572" w:type="dxa"/>
                  <w:shd w:val="clear" w:color="auto" w:fill="auto"/>
                </w:tcPr>
                <w:p w:rsidR="008B3996" w:rsidRPr="003E4C24" w:rsidRDefault="008B3996" w:rsidP="008B3996">
                  <w:pPr>
                    <w:pStyle w:val="Footer"/>
                    <w:jc w:val="right"/>
                    <w:rPr>
                      <w:rFonts w:asciiTheme="minorHAnsi" w:hAnsiTheme="minorHAnsi"/>
                      <w:szCs w:val="18"/>
                    </w:rPr>
                  </w:pPr>
                  <w:r w:rsidRPr="003E4C24">
                    <w:rPr>
                      <w:rFonts w:asciiTheme="minorHAnsi" w:hAnsiTheme="minorHAnsi"/>
                      <w:szCs w:val="18"/>
                    </w:rPr>
                    <w:t xml:space="preserve">Page </w:t>
                  </w:r>
                  <w:r w:rsidRPr="003E4C24">
                    <w:rPr>
                      <w:rFonts w:asciiTheme="minorHAnsi" w:hAnsiTheme="minorHAnsi"/>
                      <w:szCs w:val="18"/>
                    </w:rPr>
                    <w:fldChar w:fldCharType="begin"/>
                  </w:r>
                  <w:r w:rsidRPr="003E4C24">
                    <w:rPr>
                      <w:rFonts w:asciiTheme="minorHAnsi" w:hAnsiTheme="minorHAnsi"/>
                      <w:szCs w:val="18"/>
                    </w:rPr>
                    <w:instrText xml:space="preserve"> PAGE  \* Arabic  \* MERGEFORMAT </w:instrText>
                  </w:r>
                  <w:r w:rsidRPr="003E4C24">
                    <w:rPr>
                      <w:rFonts w:asciiTheme="minorHAnsi" w:hAnsiTheme="minorHAnsi"/>
                      <w:szCs w:val="18"/>
                    </w:rPr>
                    <w:fldChar w:fldCharType="separate"/>
                  </w:r>
                  <w:r w:rsidR="005C3264">
                    <w:rPr>
                      <w:rFonts w:asciiTheme="minorHAnsi" w:hAnsiTheme="minorHAnsi"/>
                      <w:szCs w:val="18"/>
                    </w:rPr>
                    <w:t>2</w:t>
                  </w:r>
                  <w:r w:rsidRPr="003E4C24">
                    <w:rPr>
                      <w:rFonts w:asciiTheme="minorHAnsi" w:hAnsiTheme="minorHAnsi"/>
                      <w:szCs w:val="18"/>
                    </w:rPr>
                    <w:fldChar w:fldCharType="end"/>
                  </w:r>
                  <w:r w:rsidRPr="003E4C24">
                    <w:rPr>
                      <w:rFonts w:asciiTheme="minorHAnsi" w:hAnsiTheme="minorHAnsi"/>
                      <w:szCs w:val="18"/>
                    </w:rPr>
                    <w:t xml:space="preserve"> of </w:t>
                  </w:r>
                  <w:r w:rsidRPr="003E4C24">
                    <w:rPr>
                      <w:rFonts w:asciiTheme="minorHAnsi" w:hAnsiTheme="minorHAnsi"/>
                      <w:szCs w:val="18"/>
                    </w:rPr>
                    <w:fldChar w:fldCharType="begin"/>
                  </w:r>
                  <w:r w:rsidRPr="003E4C24">
                    <w:rPr>
                      <w:rFonts w:asciiTheme="minorHAnsi" w:hAnsiTheme="minorHAnsi"/>
                      <w:szCs w:val="18"/>
                    </w:rPr>
                    <w:instrText xml:space="preserve"> NUMPAGES  \* Arabic  \* MERGEFORMAT </w:instrText>
                  </w:r>
                  <w:r w:rsidRPr="003E4C24">
                    <w:rPr>
                      <w:rFonts w:asciiTheme="minorHAnsi" w:hAnsiTheme="minorHAnsi"/>
                      <w:szCs w:val="18"/>
                    </w:rPr>
                    <w:fldChar w:fldCharType="separate"/>
                  </w:r>
                  <w:r w:rsidR="005C3264">
                    <w:rPr>
                      <w:rFonts w:asciiTheme="minorHAnsi" w:hAnsiTheme="minorHAnsi"/>
                      <w:szCs w:val="18"/>
                    </w:rPr>
                    <w:t>2</w:t>
                  </w:r>
                  <w:r w:rsidRPr="003E4C24">
                    <w:rPr>
                      <w:rFonts w:asciiTheme="minorHAnsi" w:hAnsiTheme="minorHAnsi"/>
                      <w:szCs w:val="18"/>
                    </w:rPr>
                    <w:fldChar w:fldCharType="end"/>
                  </w:r>
                </w:p>
              </w:tc>
            </w:tr>
          </w:tbl>
          <w:p w:rsidR="00D44E42" w:rsidRPr="00D44E42" w:rsidRDefault="00691A7D">
            <w:pPr>
              <w:pStyle w:val="Footer"/>
              <w:rPr>
                <w:i/>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35" w:type="dxa"/>
      <w:tblInd w:w="108" w:type="dxa"/>
      <w:tblLook w:val="04A0" w:firstRow="1" w:lastRow="0" w:firstColumn="1" w:lastColumn="0" w:noHBand="0" w:noVBand="1"/>
    </w:tblPr>
    <w:tblGrid>
      <w:gridCol w:w="6663"/>
      <w:gridCol w:w="2572"/>
    </w:tblGrid>
    <w:tr w:rsidR="003E4C24" w:rsidRPr="003E4C24" w:rsidTr="00AC033C">
      <w:tc>
        <w:tcPr>
          <w:tcW w:w="6663" w:type="dxa"/>
          <w:shd w:val="clear" w:color="auto" w:fill="auto"/>
        </w:tcPr>
        <w:p w:rsidR="003E4C24" w:rsidRPr="003E4C24" w:rsidRDefault="003E4C24" w:rsidP="008B3996">
          <w:pPr>
            <w:pStyle w:val="Footer"/>
            <w:spacing w:after="0"/>
            <w:rPr>
              <w:rFonts w:asciiTheme="minorHAnsi" w:hAnsiTheme="minorHAnsi"/>
              <w:b/>
              <w:szCs w:val="18"/>
            </w:rPr>
          </w:pPr>
          <w:r w:rsidRPr="003E4C24">
            <w:rPr>
              <w:rFonts w:asciiTheme="minorHAnsi" w:hAnsiTheme="minorHAnsi"/>
              <w:b/>
              <w:szCs w:val="18"/>
            </w:rPr>
            <w:t xml:space="preserve">Title: </w:t>
          </w:r>
          <w:r>
            <w:rPr>
              <w:rFonts w:asciiTheme="minorHAnsi" w:hAnsiTheme="minorHAnsi"/>
              <w:szCs w:val="18"/>
            </w:rPr>
            <w:t xml:space="preserve">Factsheet – </w:t>
          </w:r>
          <w:r w:rsidR="00643C03">
            <w:rPr>
              <w:rFonts w:asciiTheme="minorHAnsi" w:hAnsiTheme="minorHAnsi"/>
              <w:szCs w:val="18"/>
            </w:rPr>
            <w:t>Referral</w:t>
          </w:r>
          <w:r w:rsidR="008B3996">
            <w:rPr>
              <w:rFonts w:asciiTheme="minorHAnsi" w:hAnsiTheme="minorHAnsi"/>
              <w:szCs w:val="18"/>
            </w:rPr>
            <w:t xml:space="preserve"> Information - </w:t>
          </w:r>
          <w:r>
            <w:rPr>
              <w:rFonts w:asciiTheme="minorHAnsi" w:hAnsiTheme="minorHAnsi"/>
              <w:szCs w:val="18"/>
            </w:rPr>
            <w:t xml:space="preserve">JMHSS </w:t>
          </w:r>
        </w:p>
      </w:tc>
      <w:tc>
        <w:tcPr>
          <w:tcW w:w="2572" w:type="dxa"/>
          <w:shd w:val="clear" w:color="auto" w:fill="auto"/>
        </w:tcPr>
        <w:p w:rsidR="003E4C24" w:rsidRPr="003E4C24" w:rsidRDefault="003E4C24" w:rsidP="003E4C24">
          <w:pPr>
            <w:pStyle w:val="Footer"/>
            <w:spacing w:after="0"/>
            <w:jc w:val="right"/>
            <w:rPr>
              <w:rFonts w:asciiTheme="minorHAnsi" w:hAnsiTheme="minorHAnsi"/>
              <w:szCs w:val="18"/>
            </w:rPr>
          </w:pPr>
          <w:r w:rsidRPr="003E4C24">
            <w:rPr>
              <w:rFonts w:asciiTheme="minorHAnsi" w:hAnsiTheme="minorHAnsi"/>
              <w:szCs w:val="18"/>
            </w:rPr>
            <w:t>Implemented: 2015</w:t>
          </w:r>
        </w:p>
      </w:tc>
    </w:tr>
    <w:tr w:rsidR="003E4C24" w:rsidRPr="003E4C24" w:rsidTr="00AC033C">
      <w:tc>
        <w:tcPr>
          <w:tcW w:w="6663" w:type="dxa"/>
          <w:shd w:val="clear" w:color="auto" w:fill="auto"/>
        </w:tcPr>
        <w:p w:rsidR="003E4C24" w:rsidRPr="003E4C24" w:rsidRDefault="003E4C24" w:rsidP="003E4C24">
          <w:pPr>
            <w:pStyle w:val="Footer"/>
            <w:spacing w:after="0"/>
            <w:rPr>
              <w:rFonts w:asciiTheme="minorHAnsi" w:hAnsiTheme="minorHAnsi"/>
              <w:szCs w:val="18"/>
            </w:rPr>
          </w:pPr>
          <w:r w:rsidRPr="003E4C24">
            <w:rPr>
              <w:rFonts w:asciiTheme="minorHAnsi" w:hAnsiTheme="minorHAnsi"/>
              <w:b/>
              <w:szCs w:val="18"/>
            </w:rPr>
            <w:t xml:space="preserve">Owner: </w:t>
          </w:r>
          <w:r w:rsidRPr="003E4C24">
            <w:rPr>
              <w:rFonts w:asciiTheme="minorHAnsi" w:hAnsiTheme="minorHAnsi"/>
              <w:szCs w:val="18"/>
            </w:rPr>
            <w:t>General Manager - Services</w:t>
          </w:r>
        </w:p>
      </w:tc>
      <w:tc>
        <w:tcPr>
          <w:tcW w:w="2572" w:type="dxa"/>
          <w:shd w:val="clear" w:color="auto" w:fill="auto"/>
        </w:tcPr>
        <w:p w:rsidR="003E4C24" w:rsidRPr="003E4C24" w:rsidRDefault="003E4C24" w:rsidP="003E4C24">
          <w:pPr>
            <w:pStyle w:val="Footer"/>
            <w:spacing w:after="0"/>
            <w:jc w:val="right"/>
            <w:rPr>
              <w:rFonts w:asciiTheme="minorHAnsi" w:hAnsiTheme="minorHAnsi"/>
              <w:szCs w:val="18"/>
            </w:rPr>
          </w:pPr>
          <w:r w:rsidRPr="003E4C24">
            <w:rPr>
              <w:rFonts w:asciiTheme="minorHAnsi" w:hAnsiTheme="minorHAnsi"/>
              <w:szCs w:val="18"/>
            </w:rPr>
            <w:t xml:space="preserve">Last </w:t>
          </w:r>
          <w:r w:rsidR="005F5BDF">
            <w:rPr>
              <w:rFonts w:asciiTheme="minorHAnsi" w:hAnsiTheme="minorHAnsi"/>
              <w:szCs w:val="18"/>
            </w:rPr>
            <w:t xml:space="preserve">Review: </w:t>
          </w:r>
          <w:r w:rsidR="00643C03">
            <w:rPr>
              <w:rFonts w:asciiTheme="minorHAnsi" w:hAnsiTheme="minorHAnsi"/>
              <w:szCs w:val="18"/>
            </w:rPr>
            <w:t>10/06/2020</w:t>
          </w:r>
        </w:p>
      </w:tc>
    </w:tr>
    <w:tr w:rsidR="003E4C24" w:rsidRPr="003E4C24" w:rsidTr="00AC033C">
      <w:tc>
        <w:tcPr>
          <w:tcW w:w="6663" w:type="dxa"/>
          <w:shd w:val="clear" w:color="auto" w:fill="auto"/>
        </w:tcPr>
        <w:p w:rsidR="003E4C24" w:rsidRPr="003E4C24" w:rsidRDefault="005F5BDF" w:rsidP="003E4C24">
          <w:pPr>
            <w:pStyle w:val="Footer"/>
            <w:spacing w:after="0"/>
            <w:rPr>
              <w:rFonts w:asciiTheme="minorHAnsi" w:hAnsiTheme="minorHAnsi"/>
              <w:szCs w:val="18"/>
            </w:rPr>
          </w:pPr>
          <w:r>
            <w:rPr>
              <w:rFonts w:asciiTheme="minorHAnsi" w:hAnsiTheme="minorHAnsi"/>
              <w:szCs w:val="18"/>
            </w:rPr>
            <w:t>Version: 2.0</w:t>
          </w:r>
        </w:p>
      </w:tc>
      <w:tc>
        <w:tcPr>
          <w:tcW w:w="2572" w:type="dxa"/>
          <w:shd w:val="clear" w:color="auto" w:fill="auto"/>
        </w:tcPr>
        <w:p w:rsidR="003E4C24" w:rsidRPr="003E4C24" w:rsidRDefault="003E4C24" w:rsidP="003E4C24">
          <w:pPr>
            <w:pStyle w:val="Footer"/>
            <w:spacing w:after="0"/>
            <w:jc w:val="right"/>
            <w:rPr>
              <w:rFonts w:asciiTheme="minorHAnsi" w:hAnsiTheme="minorHAnsi"/>
              <w:szCs w:val="18"/>
            </w:rPr>
          </w:pPr>
          <w:r w:rsidRPr="003E4C24">
            <w:rPr>
              <w:rFonts w:asciiTheme="minorHAnsi" w:hAnsiTheme="minorHAnsi"/>
              <w:szCs w:val="18"/>
            </w:rPr>
            <w:t>Next Review:</w:t>
          </w:r>
          <w:r w:rsidR="00643C03">
            <w:rPr>
              <w:rFonts w:asciiTheme="minorHAnsi" w:hAnsiTheme="minorHAnsi"/>
              <w:szCs w:val="18"/>
            </w:rPr>
            <w:t>July 2021</w:t>
          </w:r>
        </w:p>
      </w:tc>
    </w:tr>
    <w:tr w:rsidR="003E4C24" w:rsidRPr="003E4C24" w:rsidTr="00AC033C">
      <w:trPr>
        <w:trHeight w:val="80"/>
      </w:trPr>
      <w:tc>
        <w:tcPr>
          <w:tcW w:w="6663" w:type="dxa"/>
          <w:shd w:val="clear" w:color="auto" w:fill="auto"/>
        </w:tcPr>
        <w:p w:rsidR="008B3996" w:rsidRDefault="008B3996" w:rsidP="00AC033C">
          <w:pPr>
            <w:pStyle w:val="Footer"/>
            <w:rPr>
              <w:rFonts w:asciiTheme="minorHAnsi" w:hAnsiTheme="minorHAnsi"/>
              <w:szCs w:val="18"/>
            </w:rPr>
          </w:pPr>
        </w:p>
        <w:p w:rsidR="003E4C24" w:rsidRPr="003E4C24" w:rsidRDefault="003E4C24" w:rsidP="00AC033C">
          <w:pPr>
            <w:pStyle w:val="Footer"/>
            <w:rPr>
              <w:rFonts w:asciiTheme="minorHAnsi" w:hAnsiTheme="minorHAnsi"/>
              <w:szCs w:val="18"/>
            </w:rPr>
          </w:pPr>
          <w:r w:rsidRPr="003E4C24">
            <w:rPr>
              <w:rFonts w:asciiTheme="minorHAnsi" w:hAnsiTheme="minorHAnsi"/>
              <w:szCs w:val="18"/>
            </w:rPr>
            <w:t>neaminational.org.au</w:t>
          </w:r>
        </w:p>
      </w:tc>
      <w:tc>
        <w:tcPr>
          <w:tcW w:w="2572" w:type="dxa"/>
          <w:shd w:val="clear" w:color="auto" w:fill="auto"/>
        </w:tcPr>
        <w:p w:rsidR="008B3996" w:rsidRDefault="008B3996" w:rsidP="00AC033C">
          <w:pPr>
            <w:pStyle w:val="Footer"/>
            <w:jc w:val="right"/>
            <w:rPr>
              <w:rFonts w:asciiTheme="minorHAnsi" w:hAnsiTheme="minorHAnsi"/>
              <w:szCs w:val="18"/>
            </w:rPr>
          </w:pPr>
        </w:p>
        <w:p w:rsidR="003E4C24" w:rsidRPr="003E4C24" w:rsidRDefault="003E4C24" w:rsidP="00AC033C">
          <w:pPr>
            <w:pStyle w:val="Footer"/>
            <w:jc w:val="right"/>
            <w:rPr>
              <w:rFonts w:asciiTheme="minorHAnsi" w:hAnsiTheme="minorHAnsi"/>
              <w:szCs w:val="18"/>
            </w:rPr>
          </w:pPr>
          <w:r w:rsidRPr="003E4C24">
            <w:rPr>
              <w:rFonts w:asciiTheme="minorHAnsi" w:hAnsiTheme="minorHAnsi"/>
              <w:szCs w:val="18"/>
            </w:rPr>
            <w:t xml:space="preserve">Page </w:t>
          </w:r>
          <w:r w:rsidRPr="003E4C24">
            <w:rPr>
              <w:rFonts w:asciiTheme="minorHAnsi" w:hAnsiTheme="minorHAnsi"/>
              <w:szCs w:val="18"/>
            </w:rPr>
            <w:fldChar w:fldCharType="begin"/>
          </w:r>
          <w:r w:rsidRPr="003E4C24">
            <w:rPr>
              <w:rFonts w:asciiTheme="minorHAnsi" w:hAnsiTheme="minorHAnsi"/>
              <w:szCs w:val="18"/>
            </w:rPr>
            <w:instrText xml:space="preserve"> PAGE  \* Arabic  \* MERGEFORMAT </w:instrText>
          </w:r>
          <w:r w:rsidRPr="003E4C24">
            <w:rPr>
              <w:rFonts w:asciiTheme="minorHAnsi" w:hAnsiTheme="minorHAnsi"/>
              <w:szCs w:val="18"/>
            </w:rPr>
            <w:fldChar w:fldCharType="separate"/>
          </w:r>
          <w:r w:rsidR="005C3264">
            <w:rPr>
              <w:rFonts w:asciiTheme="minorHAnsi" w:hAnsiTheme="minorHAnsi"/>
              <w:szCs w:val="18"/>
            </w:rPr>
            <w:t>1</w:t>
          </w:r>
          <w:r w:rsidRPr="003E4C24">
            <w:rPr>
              <w:rFonts w:asciiTheme="minorHAnsi" w:hAnsiTheme="minorHAnsi"/>
              <w:szCs w:val="18"/>
            </w:rPr>
            <w:fldChar w:fldCharType="end"/>
          </w:r>
          <w:r w:rsidRPr="003E4C24">
            <w:rPr>
              <w:rFonts w:asciiTheme="minorHAnsi" w:hAnsiTheme="minorHAnsi"/>
              <w:szCs w:val="18"/>
            </w:rPr>
            <w:t xml:space="preserve"> of </w:t>
          </w:r>
          <w:r w:rsidRPr="003E4C24">
            <w:rPr>
              <w:rFonts w:asciiTheme="minorHAnsi" w:hAnsiTheme="minorHAnsi"/>
              <w:szCs w:val="18"/>
            </w:rPr>
            <w:fldChar w:fldCharType="begin"/>
          </w:r>
          <w:r w:rsidRPr="003E4C24">
            <w:rPr>
              <w:rFonts w:asciiTheme="minorHAnsi" w:hAnsiTheme="minorHAnsi"/>
              <w:szCs w:val="18"/>
            </w:rPr>
            <w:instrText xml:space="preserve"> NUMPAGES  \* Arabic  \* MERGEFORMAT </w:instrText>
          </w:r>
          <w:r w:rsidRPr="003E4C24">
            <w:rPr>
              <w:rFonts w:asciiTheme="minorHAnsi" w:hAnsiTheme="minorHAnsi"/>
              <w:szCs w:val="18"/>
            </w:rPr>
            <w:fldChar w:fldCharType="separate"/>
          </w:r>
          <w:r w:rsidR="005C3264">
            <w:rPr>
              <w:rFonts w:asciiTheme="minorHAnsi" w:hAnsiTheme="minorHAnsi"/>
              <w:szCs w:val="18"/>
            </w:rPr>
            <w:t>2</w:t>
          </w:r>
          <w:r w:rsidRPr="003E4C24">
            <w:rPr>
              <w:rFonts w:asciiTheme="minorHAnsi" w:hAnsiTheme="minorHAnsi"/>
              <w:szCs w:val="18"/>
            </w:rPr>
            <w:fldChar w:fldCharType="end"/>
          </w:r>
        </w:p>
      </w:tc>
    </w:tr>
  </w:tbl>
  <w:p w:rsidR="003E4C24" w:rsidRPr="003E4C24" w:rsidRDefault="003E4C24" w:rsidP="003E4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A7D" w:rsidRDefault="00691A7D" w:rsidP="00D44E42">
      <w:r>
        <w:separator/>
      </w:r>
    </w:p>
  </w:footnote>
  <w:footnote w:type="continuationSeparator" w:id="0">
    <w:p w:rsidR="00691A7D" w:rsidRDefault="00691A7D" w:rsidP="00D44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7" w:type="dxa"/>
      <w:tblInd w:w="-34" w:type="dxa"/>
      <w:tblLook w:val="04A0" w:firstRow="1" w:lastRow="0" w:firstColumn="1" w:lastColumn="0" w:noHBand="0" w:noVBand="1"/>
    </w:tblPr>
    <w:tblGrid>
      <w:gridCol w:w="6805"/>
      <w:gridCol w:w="2572"/>
    </w:tblGrid>
    <w:tr w:rsidR="008B3996" w:rsidRPr="003E4C24" w:rsidTr="008B3996">
      <w:tc>
        <w:tcPr>
          <w:tcW w:w="6805" w:type="dxa"/>
          <w:shd w:val="clear" w:color="auto" w:fill="auto"/>
        </w:tcPr>
        <w:p w:rsidR="008B3996" w:rsidRPr="003E4C24" w:rsidRDefault="008B3996" w:rsidP="00AC033C">
          <w:pPr>
            <w:pStyle w:val="Footer"/>
            <w:spacing w:after="0"/>
            <w:rPr>
              <w:rFonts w:asciiTheme="minorHAnsi" w:hAnsiTheme="minorHAnsi"/>
              <w:b/>
              <w:szCs w:val="18"/>
            </w:rPr>
          </w:pPr>
          <w:r>
            <w:rPr>
              <w:rFonts w:asciiTheme="minorHAnsi" w:hAnsiTheme="minorHAnsi"/>
              <w:szCs w:val="18"/>
            </w:rPr>
            <w:t xml:space="preserve">Factsheet – JMHSS </w:t>
          </w:r>
          <w:r w:rsidR="00643C03">
            <w:rPr>
              <w:rFonts w:asciiTheme="minorHAnsi" w:hAnsiTheme="minorHAnsi"/>
              <w:szCs w:val="18"/>
            </w:rPr>
            <w:t xml:space="preserve">Referral </w:t>
          </w:r>
          <w:r>
            <w:rPr>
              <w:rFonts w:asciiTheme="minorHAnsi" w:hAnsiTheme="minorHAnsi"/>
              <w:szCs w:val="18"/>
            </w:rPr>
            <w:t>Information</w:t>
          </w:r>
        </w:p>
      </w:tc>
      <w:tc>
        <w:tcPr>
          <w:tcW w:w="2572" w:type="dxa"/>
          <w:shd w:val="clear" w:color="auto" w:fill="auto"/>
        </w:tcPr>
        <w:p w:rsidR="008B3996" w:rsidRPr="003E4C24" w:rsidRDefault="00AE40C6" w:rsidP="00AC033C">
          <w:pPr>
            <w:pStyle w:val="Footer"/>
            <w:spacing w:after="0"/>
            <w:jc w:val="right"/>
            <w:rPr>
              <w:rFonts w:asciiTheme="minorHAnsi" w:hAnsiTheme="minorHAnsi"/>
              <w:szCs w:val="18"/>
            </w:rPr>
          </w:pPr>
          <w:r>
            <w:rPr>
              <w:rFonts w:asciiTheme="minorHAnsi" w:hAnsiTheme="minorHAnsi"/>
              <w:szCs w:val="18"/>
            </w:rPr>
            <w:t xml:space="preserve"> </w:t>
          </w:r>
          <w:r w:rsidR="00643C03">
            <w:rPr>
              <w:rFonts w:asciiTheme="minorHAnsi" w:hAnsiTheme="minorHAnsi"/>
              <w:szCs w:val="18"/>
            </w:rPr>
            <w:t>June 2020</w:t>
          </w:r>
        </w:p>
      </w:tc>
    </w:tr>
  </w:tbl>
  <w:p w:rsidR="00D44E42" w:rsidRDefault="00D44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7" w:type="dxa"/>
      <w:tblInd w:w="-34" w:type="dxa"/>
      <w:tblLook w:val="04A0" w:firstRow="1" w:lastRow="0" w:firstColumn="1" w:lastColumn="0" w:noHBand="0" w:noVBand="1"/>
    </w:tblPr>
    <w:tblGrid>
      <w:gridCol w:w="6805"/>
      <w:gridCol w:w="2572"/>
    </w:tblGrid>
    <w:tr w:rsidR="00AA149C" w:rsidRPr="003E4C24" w:rsidTr="00496F15">
      <w:tc>
        <w:tcPr>
          <w:tcW w:w="6805" w:type="dxa"/>
          <w:shd w:val="clear" w:color="auto" w:fill="auto"/>
        </w:tcPr>
        <w:p w:rsidR="00AA149C" w:rsidRPr="003E4C24" w:rsidRDefault="00AA149C" w:rsidP="00AA149C">
          <w:pPr>
            <w:pStyle w:val="Footer"/>
            <w:spacing w:after="0"/>
            <w:rPr>
              <w:rFonts w:asciiTheme="minorHAnsi" w:hAnsiTheme="minorHAnsi"/>
              <w:b/>
              <w:szCs w:val="18"/>
            </w:rPr>
          </w:pPr>
          <w:r>
            <w:rPr>
              <w:rFonts w:asciiTheme="minorHAnsi" w:hAnsiTheme="minorHAnsi"/>
              <w:szCs w:val="18"/>
            </w:rPr>
            <w:t>Factsheet – JMHSS Referral Information</w:t>
          </w:r>
        </w:p>
      </w:tc>
      <w:tc>
        <w:tcPr>
          <w:tcW w:w="2572" w:type="dxa"/>
          <w:shd w:val="clear" w:color="auto" w:fill="auto"/>
        </w:tcPr>
        <w:p w:rsidR="00AA149C" w:rsidRPr="003E4C24" w:rsidRDefault="00AA149C" w:rsidP="00AA149C">
          <w:pPr>
            <w:pStyle w:val="Footer"/>
            <w:spacing w:after="0"/>
            <w:jc w:val="right"/>
            <w:rPr>
              <w:rFonts w:asciiTheme="minorHAnsi" w:hAnsiTheme="minorHAnsi"/>
              <w:szCs w:val="18"/>
            </w:rPr>
          </w:pPr>
          <w:r>
            <w:rPr>
              <w:rFonts w:asciiTheme="minorHAnsi" w:hAnsiTheme="minorHAnsi"/>
              <w:szCs w:val="18"/>
            </w:rPr>
            <w:t xml:space="preserve"> June 2020</w:t>
          </w:r>
        </w:p>
      </w:tc>
    </w:tr>
  </w:tbl>
  <w:p w:rsidR="00643C03" w:rsidRDefault="00643C03" w:rsidP="00AA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91B64"/>
    <w:multiLevelType w:val="hybridMultilevel"/>
    <w:tmpl w:val="EA1A8E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D75362"/>
    <w:multiLevelType w:val="hybridMultilevel"/>
    <w:tmpl w:val="164CA2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90B1662"/>
    <w:multiLevelType w:val="hybridMultilevel"/>
    <w:tmpl w:val="DC424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A741385"/>
    <w:multiLevelType w:val="hybridMultilevel"/>
    <w:tmpl w:val="F398C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74"/>
    <w:rsid w:val="00005BFE"/>
    <w:rsid w:val="000129AA"/>
    <w:rsid w:val="000D1589"/>
    <w:rsid w:val="00146A64"/>
    <w:rsid w:val="00171413"/>
    <w:rsid w:val="001A7A6C"/>
    <w:rsid w:val="002F369E"/>
    <w:rsid w:val="003E4C24"/>
    <w:rsid w:val="003F7964"/>
    <w:rsid w:val="003F7FFB"/>
    <w:rsid w:val="00445237"/>
    <w:rsid w:val="004F3A0A"/>
    <w:rsid w:val="00531817"/>
    <w:rsid w:val="005C12EA"/>
    <w:rsid w:val="005C3264"/>
    <w:rsid w:val="005F5BDF"/>
    <w:rsid w:val="00643C03"/>
    <w:rsid w:val="00691A7D"/>
    <w:rsid w:val="006A1B8F"/>
    <w:rsid w:val="00781FD1"/>
    <w:rsid w:val="008B3996"/>
    <w:rsid w:val="009D3556"/>
    <w:rsid w:val="00A07174"/>
    <w:rsid w:val="00A64766"/>
    <w:rsid w:val="00AA0A71"/>
    <w:rsid w:val="00AA149C"/>
    <w:rsid w:val="00AC484F"/>
    <w:rsid w:val="00AE26E4"/>
    <w:rsid w:val="00AE40C6"/>
    <w:rsid w:val="00B568C9"/>
    <w:rsid w:val="00BE3148"/>
    <w:rsid w:val="00BF320A"/>
    <w:rsid w:val="00C4281A"/>
    <w:rsid w:val="00CA4F6A"/>
    <w:rsid w:val="00D36E87"/>
    <w:rsid w:val="00D431C0"/>
    <w:rsid w:val="00D44E42"/>
    <w:rsid w:val="00F3079A"/>
    <w:rsid w:val="00F619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ABFA7B-B4A8-4113-BE36-F3F5A410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C24"/>
    <w:pPr>
      <w:spacing w:after="120"/>
    </w:pPr>
    <w:rPr>
      <w:color w:val="333333"/>
      <w:sz w:val="22"/>
    </w:rPr>
  </w:style>
  <w:style w:type="paragraph" w:styleId="Heading1">
    <w:name w:val="heading 1"/>
    <w:basedOn w:val="Normal"/>
    <w:next w:val="Normal"/>
    <w:link w:val="Heading1Char"/>
    <w:autoRedefine/>
    <w:uiPriority w:val="9"/>
    <w:qFormat/>
    <w:rsid w:val="003E4C24"/>
    <w:pPr>
      <w:pBdr>
        <w:bottom w:val="single" w:sz="2" w:space="1" w:color="EEA420"/>
      </w:pBdr>
      <w:spacing w:before="360" w:after="240"/>
      <w:outlineLvl w:val="0"/>
    </w:pPr>
    <w:rPr>
      <w:rFonts w:ascii="Calibri Light" w:hAnsi="Calibri Light" w:cs="Calibri"/>
      <w:bCs/>
      <w:spacing w:val="15"/>
      <w:sz w:val="28"/>
      <w:szCs w:val="28"/>
    </w:rPr>
  </w:style>
  <w:style w:type="paragraph" w:styleId="Heading2">
    <w:name w:val="heading 2"/>
    <w:basedOn w:val="Heading1"/>
    <w:next w:val="Normal"/>
    <w:link w:val="Heading2Char"/>
    <w:autoRedefine/>
    <w:uiPriority w:val="9"/>
    <w:semiHidden/>
    <w:unhideWhenUsed/>
    <w:qFormat/>
    <w:rsid w:val="003E4C24"/>
    <w:pPr>
      <w:keepNext/>
      <w:pBdr>
        <w:bottom w:val="none" w:sz="0" w:space="0" w:color="auto"/>
      </w:pBdr>
      <w:spacing w:after="120"/>
      <w:outlineLvl w:val="1"/>
    </w:pPr>
    <w:rPr>
      <w:rFonts w:eastAsiaTheme="majorEastAsia" w:cstheme="majorBidi"/>
      <w:bCs w:val="0"/>
      <w:iCs/>
      <w:sz w:val="36"/>
    </w:rPr>
  </w:style>
  <w:style w:type="paragraph" w:styleId="Heading3">
    <w:name w:val="heading 3"/>
    <w:basedOn w:val="Heading1"/>
    <w:next w:val="Normal"/>
    <w:link w:val="Heading3Char"/>
    <w:autoRedefine/>
    <w:uiPriority w:val="9"/>
    <w:semiHidden/>
    <w:unhideWhenUsed/>
    <w:qFormat/>
    <w:rsid w:val="003E4C24"/>
    <w:pPr>
      <w:pBdr>
        <w:bottom w:val="none" w:sz="0" w:space="0" w:color="auto"/>
      </w:pBdr>
      <w:spacing w:before="240" w:after="0"/>
      <w:jc w:val="both"/>
      <w:outlineLvl w:val="2"/>
    </w:pPr>
    <w:rPr>
      <w:sz w:val="32"/>
      <w:szCs w:val="22"/>
    </w:rPr>
  </w:style>
  <w:style w:type="paragraph" w:styleId="Heading4">
    <w:name w:val="heading 4"/>
    <w:basedOn w:val="Heading3"/>
    <w:next w:val="Normal"/>
    <w:link w:val="Heading4Char"/>
    <w:autoRedefine/>
    <w:uiPriority w:val="9"/>
    <w:semiHidden/>
    <w:unhideWhenUsed/>
    <w:qFormat/>
    <w:rsid w:val="003E4C24"/>
    <w:pPr>
      <w:spacing w:before="180"/>
      <w:outlineLvl w:val="3"/>
    </w:pPr>
    <w:rPr>
      <w:rFonts w:cs="Times New Roman"/>
      <w:spacing w:val="10"/>
      <w:sz w:val="28"/>
      <w:lang w:bidi="en-US"/>
    </w:rPr>
  </w:style>
  <w:style w:type="paragraph" w:styleId="Heading5">
    <w:name w:val="heading 5"/>
    <w:basedOn w:val="Heading3"/>
    <w:next w:val="Normal"/>
    <w:link w:val="Heading5Char"/>
    <w:autoRedefine/>
    <w:uiPriority w:val="9"/>
    <w:semiHidden/>
    <w:unhideWhenUsed/>
    <w:qFormat/>
    <w:rsid w:val="003E4C24"/>
    <w:pPr>
      <w:spacing w:before="0"/>
      <w:outlineLvl w:val="4"/>
    </w:pPr>
    <w:rPr>
      <w:color w:val="3D3D3D"/>
      <w:spacing w:val="10"/>
      <w:sz w:val="26"/>
      <w:szCs w:val="26"/>
      <w:lang w:bidi="en-US"/>
    </w:rPr>
  </w:style>
  <w:style w:type="paragraph" w:styleId="Heading8">
    <w:name w:val="heading 8"/>
    <w:basedOn w:val="Normal"/>
    <w:next w:val="Normal"/>
    <w:link w:val="Heading8Char"/>
    <w:uiPriority w:val="9"/>
    <w:semiHidden/>
    <w:unhideWhenUsed/>
    <w:qFormat/>
    <w:rsid w:val="003E4C24"/>
    <w:pPr>
      <w:spacing w:before="300" w:line="276" w:lineRule="auto"/>
      <w:outlineLvl w:val="7"/>
    </w:pPr>
    <w:rPr>
      <w:caps/>
      <w:color w:val="auto"/>
      <w:spacing w:val="10"/>
      <w:sz w:val="18"/>
      <w:szCs w:val="18"/>
    </w:rPr>
  </w:style>
  <w:style w:type="paragraph" w:styleId="Heading9">
    <w:name w:val="heading 9"/>
    <w:basedOn w:val="Normal"/>
    <w:next w:val="Normal"/>
    <w:link w:val="Heading9Char"/>
    <w:uiPriority w:val="9"/>
    <w:semiHidden/>
    <w:unhideWhenUsed/>
    <w:qFormat/>
    <w:rsid w:val="003E4C24"/>
    <w:pPr>
      <w:spacing w:before="300" w:line="276" w:lineRule="auto"/>
      <w:outlineLvl w:val="8"/>
    </w:pPr>
    <w:rPr>
      <w:i/>
      <w:caps/>
      <w:color w:val="auto"/>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07174"/>
  </w:style>
  <w:style w:type="character" w:customStyle="1" w:styleId="CommentTextChar">
    <w:name w:val="Comment Text Char"/>
    <w:basedOn w:val="DefaultParagraphFont"/>
    <w:link w:val="CommentText"/>
    <w:uiPriority w:val="99"/>
    <w:semiHidden/>
    <w:rsid w:val="00A07174"/>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A07174"/>
    <w:rPr>
      <w:sz w:val="18"/>
      <w:szCs w:val="18"/>
    </w:rPr>
  </w:style>
  <w:style w:type="paragraph" w:styleId="BalloonText">
    <w:name w:val="Balloon Text"/>
    <w:basedOn w:val="Normal"/>
    <w:link w:val="BalloonTextChar"/>
    <w:uiPriority w:val="99"/>
    <w:semiHidden/>
    <w:unhideWhenUsed/>
    <w:rsid w:val="00A07174"/>
    <w:rPr>
      <w:rFonts w:ascii="Tahoma" w:hAnsi="Tahoma" w:cs="Tahoma"/>
      <w:sz w:val="16"/>
      <w:szCs w:val="16"/>
    </w:rPr>
  </w:style>
  <w:style w:type="character" w:customStyle="1" w:styleId="BalloonTextChar">
    <w:name w:val="Balloon Text Char"/>
    <w:basedOn w:val="DefaultParagraphFont"/>
    <w:link w:val="BalloonText"/>
    <w:uiPriority w:val="99"/>
    <w:semiHidden/>
    <w:rsid w:val="00A07174"/>
    <w:rPr>
      <w:rFonts w:ascii="Tahoma" w:eastAsia="Times New Roman" w:hAnsi="Tahoma" w:cs="Tahoma"/>
      <w:sz w:val="16"/>
      <w:szCs w:val="16"/>
    </w:rPr>
  </w:style>
  <w:style w:type="paragraph" w:styleId="Header">
    <w:name w:val="header"/>
    <w:basedOn w:val="Normal"/>
    <w:link w:val="HeaderChar"/>
    <w:uiPriority w:val="99"/>
    <w:unhideWhenUsed/>
    <w:rsid w:val="00D44E42"/>
    <w:pPr>
      <w:tabs>
        <w:tab w:val="center" w:pos="4513"/>
        <w:tab w:val="right" w:pos="9026"/>
      </w:tabs>
    </w:pPr>
  </w:style>
  <w:style w:type="character" w:customStyle="1" w:styleId="HeaderChar">
    <w:name w:val="Header Char"/>
    <w:basedOn w:val="DefaultParagraphFont"/>
    <w:link w:val="Header"/>
    <w:uiPriority w:val="99"/>
    <w:rsid w:val="00D44E42"/>
    <w:rPr>
      <w:rFonts w:ascii="Arial" w:eastAsia="Times New Roman" w:hAnsi="Arial" w:cs="Times New Roman"/>
      <w:sz w:val="24"/>
      <w:szCs w:val="24"/>
    </w:rPr>
  </w:style>
  <w:style w:type="paragraph" w:styleId="Footer">
    <w:name w:val="footer"/>
    <w:basedOn w:val="Normal"/>
    <w:link w:val="FooterChar"/>
    <w:autoRedefine/>
    <w:uiPriority w:val="99"/>
    <w:unhideWhenUsed/>
    <w:qFormat/>
    <w:rsid w:val="003E4C24"/>
    <w:pPr>
      <w:tabs>
        <w:tab w:val="right" w:pos="9072"/>
      </w:tabs>
    </w:pPr>
    <w:rPr>
      <w:noProof/>
      <w:color w:val="7F7F7F"/>
      <w:sz w:val="18"/>
    </w:rPr>
  </w:style>
  <w:style w:type="character" w:customStyle="1" w:styleId="FooterChar">
    <w:name w:val="Footer Char"/>
    <w:link w:val="Footer"/>
    <w:uiPriority w:val="99"/>
    <w:rsid w:val="003E4C24"/>
    <w:rPr>
      <w:noProof/>
      <w:color w:val="7F7F7F"/>
      <w:sz w:val="18"/>
    </w:rPr>
  </w:style>
  <w:style w:type="character" w:styleId="PageNumber">
    <w:name w:val="page number"/>
    <w:basedOn w:val="DefaultParagraphFont"/>
    <w:rsid w:val="00D44E42"/>
  </w:style>
  <w:style w:type="table" w:styleId="TableGrid">
    <w:name w:val="Table Grid"/>
    <w:basedOn w:val="TableNormal"/>
    <w:uiPriority w:val="59"/>
    <w:rsid w:val="003E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E4C24"/>
    <w:rPr>
      <w:rFonts w:ascii="Calibri Light" w:hAnsi="Calibri Light" w:cs="Calibri"/>
      <w:bCs/>
      <w:color w:val="333333"/>
      <w:spacing w:val="15"/>
      <w:sz w:val="28"/>
      <w:szCs w:val="28"/>
    </w:rPr>
  </w:style>
  <w:style w:type="character" w:customStyle="1" w:styleId="Heading2Char">
    <w:name w:val="Heading 2 Char"/>
    <w:link w:val="Heading2"/>
    <w:uiPriority w:val="9"/>
    <w:semiHidden/>
    <w:rsid w:val="003E4C24"/>
    <w:rPr>
      <w:rFonts w:ascii="Calibri Light" w:eastAsiaTheme="majorEastAsia" w:hAnsi="Calibri Light" w:cstheme="majorBidi"/>
      <w:iCs/>
      <w:color w:val="333333"/>
      <w:spacing w:val="15"/>
      <w:sz w:val="36"/>
      <w:szCs w:val="28"/>
    </w:rPr>
  </w:style>
  <w:style w:type="character" w:customStyle="1" w:styleId="Heading3Char">
    <w:name w:val="Heading 3 Char"/>
    <w:link w:val="Heading3"/>
    <w:uiPriority w:val="9"/>
    <w:semiHidden/>
    <w:rsid w:val="003E4C24"/>
    <w:rPr>
      <w:rFonts w:ascii="Calibri Light" w:hAnsi="Calibri Light" w:cs="Calibri"/>
      <w:bCs/>
      <w:color w:val="333333"/>
      <w:spacing w:val="15"/>
      <w:sz w:val="32"/>
      <w:szCs w:val="22"/>
    </w:rPr>
  </w:style>
  <w:style w:type="character" w:customStyle="1" w:styleId="Heading4Char">
    <w:name w:val="Heading 4 Char"/>
    <w:link w:val="Heading4"/>
    <w:uiPriority w:val="9"/>
    <w:semiHidden/>
    <w:rsid w:val="003E4C24"/>
    <w:rPr>
      <w:rFonts w:ascii="Calibri Light" w:hAnsi="Calibri Light"/>
      <w:bCs/>
      <w:color w:val="333333"/>
      <w:spacing w:val="10"/>
      <w:sz w:val="28"/>
      <w:szCs w:val="22"/>
      <w:lang w:bidi="en-US"/>
    </w:rPr>
  </w:style>
  <w:style w:type="character" w:customStyle="1" w:styleId="Heading5Char">
    <w:name w:val="Heading 5 Char"/>
    <w:link w:val="Heading5"/>
    <w:uiPriority w:val="9"/>
    <w:semiHidden/>
    <w:rsid w:val="003E4C24"/>
    <w:rPr>
      <w:rFonts w:ascii="Calibri Light" w:hAnsi="Calibri Light" w:cs="Calibri"/>
      <w:bCs/>
      <w:color w:val="3D3D3D"/>
      <w:spacing w:val="10"/>
      <w:sz w:val="26"/>
      <w:szCs w:val="26"/>
      <w:lang w:bidi="en-US"/>
    </w:rPr>
  </w:style>
  <w:style w:type="character" w:customStyle="1" w:styleId="Heading8Char">
    <w:name w:val="Heading 8 Char"/>
    <w:link w:val="Heading8"/>
    <w:uiPriority w:val="9"/>
    <w:semiHidden/>
    <w:rsid w:val="003E4C24"/>
    <w:rPr>
      <w:caps/>
      <w:spacing w:val="10"/>
      <w:sz w:val="18"/>
      <w:szCs w:val="18"/>
    </w:rPr>
  </w:style>
  <w:style w:type="character" w:customStyle="1" w:styleId="Heading9Char">
    <w:name w:val="Heading 9 Char"/>
    <w:link w:val="Heading9"/>
    <w:uiPriority w:val="9"/>
    <w:semiHidden/>
    <w:rsid w:val="003E4C24"/>
    <w:rPr>
      <w:i/>
      <w:caps/>
      <w:spacing w:val="10"/>
      <w:sz w:val="18"/>
      <w:szCs w:val="18"/>
    </w:rPr>
  </w:style>
  <w:style w:type="paragraph" w:styleId="Caption">
    <w:name w:val="caption"/>
    <w:aliases w:val="NNCaption Orange"/>
    <w:basedOn w:val="Normal"/>
    <w:next w:val="Normal"/>
    <w:link w:val="CaptionChar"/>
    <w:uiPriority w:val="35"/>
    <w:semiHidden/>
    <w:unhideWhenUsed/>
    <w:qFormat/>
    <w:rsid w:val="003E4C24"/>
    <w:pPr>
      <w:spacing w:line="276" w:lineRule="auto"/>
    </w:pPr>
    <w:rPr>
      <w:rFonts w:ascii="Arial" w:hAnsi="Arial"/>
      <w:bCs/>
      <w:i/>
      <w:color w:val="808080"/>
      <w:sz w:val="16"/>
      <w:szCs w:val="16"/>
    </w:rPr>
  </w:style>
  <w:style w:type="character" w:customStyle="1" w:styleId="CaptionChar">
    <w:name w:val="Caption Char"/>
    <w:aliases w:val="NNCaption Orange Char"/>
    <w:link w:val="Caption"/>
    <w:uiPriority w:val="35"/>
    <w:semiHidden/>
    <w:rsid w:val="003E4C24"/>
    <w:rPr>
      <w:rFonts w:ascii="Arial" w:hAnsi="Arial"/>
      <w:bCs/>
      <w:i/>
      <w:color w:val="808080"/>
      <w:sz w:val="16"/>
      <w:szCs w:val="16"/>
    </w:rPr>
  </w:style>
  <w:style w:type="paragraph" w:styleId="Title">
    <w:name w:val="Title"/>
    <w:basedOn w:val="Heading1"/>
    <w:next w:val="Normal"/>
    <w:link w:val="TitleChar"/>
    <w:autoRedefine/>
    <w:uiPriority w:val="10"/>
    <w:qFormat/>
    <w:rsid w:val="003E4C24"/>
    <w:pPr>
      <w:pBdr>
        <w:bottom w:val="none" w:sz="0" w:space="0" w:color="auto"/>
      </w:pBdr>
    </w:pPr>
    <w:rPr>
      <w:sz w:val="44"/>
      <w:szCs w:val="22"/>
    </w:rPr>
  </w:style>
  <w:style w:type="character" w:customStyle="1" w:styleId="TitleChar">
    <w:name w:val="Title Char"/>
    <w:link w:val="Title"/>
    <w:uiPriority w:val="10"/>
    <w:rsid w:val="003E4C24"/>
    <w:rPr>
      <w:rFonts w:ascii="Calibri Light" w:hAnsi="Calibri Light" w:cs="Calibri"/>
      <w:bCs/>
      <w:color w:val="333333"/>
      <w:spacing w:val="15"/>
      <w:sz w:val="44"/>
      <w:szCs w:val="22"/>
    </w:rPr>
  </w:style>
  <w:style w:type="paragraph" w:styleId="Subtitle">
    <w:name w:val="Subtitle"/>
    <w:basedOn w:val="Normal"/>
    <w:next w:val="Normal"/>
    <w:link w:val="SubtitleChar"/>
    <w:autoRedefine/>
    <w:uiPriority w:val="11"/>
    <w:qFormat/>
    <w:rsid w:val="003E4C24"/>
    <w:pPr>
      <w:numPr>
        <w:ilvl w:val="1"/>
      </w:numPr>
    </w:pPr>
    <w:rPr>
      <w:rFonts w:eastAsia="Times New Roman"/>
      <w:iCs/>
      <w:spacing w:val="15"/>
      <w:sz w:val="24"/>
      <w:szCs w:val="24"/>
    </w:rPr>
  </w:style>
  <w:style w:type="character" w:customStyle="1" w:styleId="SubtitleChar">
    <w:name w:val="Subtitle Char"/>
    <w:link w:val="Subtitle"/>
    <w:uiPriority w:val="11"/>
    <w:rsid w:val="003E4C24"/>
    <w:rPr>
      <w:rFonts w:eastAsia="Times New Roman"/>
      <w:iCs/>
      <w:color w:val="333333"/>
      <w:spacing w:val="15"/>
      <w:sz w:val="24"/>
      <w:szCs w:val="24"/>
    </w:rPr>
  </w:style>
  <w:style w:type="character" w:styleId="Hyperlink">
    <w:name w:val="Hyperlink"/>
    <w:uiPriority w:val="99"/>
    <w:unhideWhenUsed/>
    <w:qFormat/>
    <w:rsid w:val="003E4C24"/>
    <w:rPr>
      <w:color w:val="0070C0"/>
      <w:u w:val="none"/>
    </w:rPr>
  </w:style>
  <w:style w:type="character" w:styleId="Emphasis">
    <w:name w:val="Emphasis"/>
    <w:uiPriority w:val="20"/>
    <w:qFormat/>
    <w:rsid w:val="003E4C24"/>
    <w:rPr>
      <w:b/>
      <w:i w:val="0"/>
      <w:iCs/>
      <w:color w:val="333333"/>
    </w:rPr>
  </w:style>
  <w:style w:type="paragraph" w:styleId="NoSpacing">
    <w:name w:val="No Spacing"/>
    <w:uiPriority w:val="1"/>
    <w:qFormat/>
    <w:rsid w:val="003E4C24"/>
    <w:rPr>
      <w:color w:val="333333"/>
      <w:sz w:val="22"/>
    </w:rPr>
  </w:style>
  <w:style w:type="paragraph" w:styleId="ListParagraph">
    <w:name w:val="List Paragraph"/>
    <w:basedOn w:val="Normal"/>
    <w:uiPriority w:val="34"/>
    <w:qFormat/>
    <w:rsid w:val="003E4C24"/>
    <w:pPr>
      <w:ind w:left="720"/>
      <w:contextualSpacing/>
    </w:pPr>
  </w:style>
  <w:style w:type="character" w:styleId="SubtleEmphasis">
    <w:name w:val="Subtle Emphasis"/>
    <w:uiPriority w:val="19"/>
    <w:qFormat/>
    <w:rsid w:val="003E4C24"/>
    <w:rPr>
      <w:i/>
      <w:iCs/>
      <w:color w:val="333333"/>
    </w:rPr>
  </w:style>
  <w:style w:type="paragraph" w:styleId="TOCHeading">
    <w:name w:val="TOC Heading"/>
    <w:basedOn w:val="Heading1"/>
    <w:next w:val="Normal"/>
    <w:uiPriority w:val="39"/>
    <w:semiHidden/>
    <w:unhideWhenUsed/>
    <w:qFormat/>
    <w:rsid w:val="003E4C24"/>
    <w:pPr>
      <w:pBdr>
        <w:bottom w:val="single" w:sz="8" w:space="1" w:color="EEA420"/>
      </w:pBdr>
      <w:spacing w:after="120" w:line="276" w:lineRule="auto"/>
      <w:outlineLvl w:val="9"/>
    </w:pPr>
    <w:rPr>
      <w:rFonts w:ascii="Arial" w:hAnsi="Arial" w:cs="Times New Roman"/>
      <w:color w:val="4D4D4D"/>
      <w:lang w:bidi="en-US"/>
    </w:rPr>
  </w:style>
  <w:style w:type="character" w:styleId="UnresolvedMention">
    <w:name w:val="Unresolved Mention"/>
    <w:basedOn w:val="DefaultParagraphFont"/>
    <w:uiPriority w:val="99"/>
    <w:semiHidden/>
    <w:unhideWhenUsed/>
    <w:rsid w:val="00AC4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686065">
      <w:bodyDiv w:val="1"/>
      <w:marLeft w:val="0"/>
      <w:marRight w:val="0"/>
      <w:marTop w:val="0"/>
      <w:marBottom w:val="0"/>
      <w:divBdr>
        <w:top w:val="none" w:sz="0" w:space="0" w:color="auto"/>
        <w:left w:val="none" w:sz="0" w:space="0" w:color="auto"/>
        <w:bottom w:val="none" w:sz="0" w:space="0" w:color="auto"/>
        <w:right w:val="none" w:sz="0" w:space="0" w:color="auto"/>
      </w:divBdr>
    </w:div>
    <w:div w:id="1326401024">
      <w:bodyDiv w:val="1"/>
      <w:marLeft w:val="0"/>
      <w:marRight w:val="0"/>
      <w:marTop w:val="0"/>
      <w:marBottom w:val="0"/>
      <w:divBdr>
        <w:top w:val="none" w:sz="0" w:space="0" w:color="auto"/>
        <w:left w:val="none" w:sz="0" w:space="0" w:color="auto"/>
        <w:bottom w:val="none" w:sz="0" w:space="0" w:color="auto"/>
        <w:right w:val="none" w:sz="0" w:space="0" w:color="auto"/>
      </w:divBdr>
      <w:divsChild>
        <w:div w:id="1880317854">
          <w:marLeft w:val="0"/>
          <w:marRight w:val="0"/>
          <w:marTop w:val="225"/>
          <w:marBottom w:val="225"/>
          <w:divBdr>
            <w:top w:val="none" w:sz="0" w:space="0" w:color="auto"/>
            <w:left w:val="none" w:sz="0" w:space="0" w:color="auto"/>
            <w:bottom w:val="none" w:sz="0" w:space="0" w:color="auto"/>
            <w:right w:val="none" w:sz="0" w:space="0" w:color="auto"/>
          </w:divBdr>
          <w:divsChild>
            <w:div w:id="527180932">
              <w:marLeft w:val="0"/>
              <w:marRight w:val="0"/>
              <w:marTop w:val="0"/>
              <w:marBottom w:val="0"/>
              <w:divBdr>
                <w:top w:val="none" w:sz="0" w:space="0" w:color="auto"/>
                <w:left w:val="none" w:sz="0" w:space="0" w:color="auto"/>
                <w:bottom w:val="none" w:sz="0" w:space="0" w:color="auto"/>
                <w:right w:val="none" w:sz="0" w:space="0" w:color="auto"/>
              </w:divBdr>
              <w:divsChild>
                <w:div w:id="1582637242">
                  <w:marLeft w:val="150"/>
                  <w:marRight w:val="150"/>
                  <w:marTop w:val="150"/>
                  <w:marBottom w:val="150"/>
                  <w:divBdr>
                    <w:top w:val="single" w:sz="12" w:space="11" w:color="BAC9E1"/>
                    <w:left w:val="single" w:sz="12" w:space="11" w:color="BAC9E1"/>
                    <w:bottom w:val="single" w:sz="12" w:space="11" w:color="BAC9E1"/>
                    <w:right w:val="single" w:sz="12" w:space="11" w:color="BAC9E1"/>
                  </w:divBdr>
                  <w:divsChild>
                    <w:div w:id="1585794339">
                      <w:marLeft w:val="0"/>
                      <w:marRight w:val="0"/>
                      <w:marTop w:val="0"/>
                      <w:marBottom w:val="0"/>
                      <w:divBdr>
                        <w:top w:val="none" w:sz="0" w:space="0" w:color="auto"/>
                        <w:left w:val="none" w:sz="0" w:space="0" w:color="auto"/>
                        <w:bottom w:val="none" w:sz="0" w:space="0" w:color="auto"/>
                        <w:right w:val="none" w:sz="0" w:space="0" w:color="auto"/>
                      </w:divBdr>
                      <w:divsChild>
                        <w:div w:id="2126607148">
                          <w:marLeft w:val="75"/>
                          <w:marRight w:val="75"/>
                          <w:marTop w:val="75"/>
                          <w:marBottom w:val="75"/>
                          <w:divBdr>
                            <w:top w:val="single" w:sz="6" w:space="2" w:color="CCCCCC"/>
                            <w:left w:val="single" w:sz="6" w:space="8" w:color="CCCCCC"/>
                            <w:bottom w:val="single" w:sz="6" w:space="2" w:color="CCCCCC"/>
                            <w:right w:val="single" w:sz="6" w:space="8" w:color="CCCCCC"/>
                          </w:divBdr>
                        </w:div>
                      </w:divsChild>
                    </w:div>
                  </w:divsChild>
                </w:div>
              </w:divsChild>
            </w:div>
          </w:divsChild>
        </w:div>
      </w:divsChild>
    </w:div>
    <w:div w:id="194997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MHSSreferrals@neaminational.org.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Neami National</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James</dc:creator>
  <cp:lastModifiedBy>Loren Lindenmayer</cp:lastModifiedBy>
  <cp:revision>2</cp:revision>
  <cp:lastPrinted>2016-07-08T00:52:00Z</cp:lastPrinted>
  <dcterms:created xsi:type="dcterms:W3CDTF">2020-08-05T01:04:00Z</dcterms:created>
  <dcterms:modified xsi:type="dcterms:W3CDTF">2020-08-05T01:04:00Z</dcterms:modified>
</cp:coreProperties>
</file>